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A9" w:rsidRDefault="0083181D">
      <w:pPr>
        <w:rPr>
          <w:b/>
        </w:rPr>
      </w:pPr>
      <w:r>
        <w:rPr>
          <w:b/>
        </w:rPr>
        <w:t>AP Statistics- Chapter 13 Answers</w:t>
      </w:r>
    </w:p>
    <w:p w:rsidR="0083181D" w:rsidRDefault="0083181D">
      <w:pPr>
        <w:rPr>
          <w:b/>
          <w:sz w:val="20"/>
          <w:szCs w:val="20"/>
          <w:u w:val="single"/>
        </w:rPr>
      </w:pPr>
      <w:r w:rsidRPr="0083181D">
        <w:rPr>
          <w:b/>
          <w:sz w:val="20"/>
          <w:szCs w:val="20"/>
          <w:u w:val="single"/>
        </w:rPr>
        <w:t>CH13H1</w:t>
      </w:r>
    </w:p>
    <w:p w:rsidR="0083181D" w:rsidRDefault="0083181D">
      <w:pPr>
        <w:rPr>
          <w:b/>
          <w:sz w:val="18"/>
          <w:szCs w:val="18"/>
        </w:rPr>
      </w:pPr>
      <w:r>
        <w:rPr>
          <w:b/>
          <w:sz w:val="18"/>
          <w:szCs w:val="18"/>
        </w:rPr>
        <w:t xml:space="preserve">P.785 #1-5 </w:t>
      </w:r>
    </w:p>
    <w:p w:rsidR="0083181D" w:rsidRPr="0083181D" w:rsidRDefault="0083181D">
      <w:pPr>
        <w:rPr>
          <w:sz w:val="18"/>
          <w:szCs w:val="18"/>
        </w:rPr>
      </w:pPr>
      <w:r>
        <w:rPr>
          <w:b/>
          <w:sz w:val="18"/>
          <w:szCs w:val="18"/>
        </w:rPr>
        <w:t>#1</w:t>
      </w:r>
    </w:p>
    <w:p w:rsidR="0083181D" w:rsidRDefault="0083181D" w:rsidP="0083181D">
      <w:pPr>
        <w:pStyle w:val="ListParagraph"/>
        <w:numPr>
          <w:ilvl w:val="0"/>
          <w:numId w:val="1"/>
        </w:numPr>
        <w:rPr>
          <w:sz w:val="18"/>
          <w:szCs w:val="18"/>
        </w:rPr>
      </w:pPr>
      <w:r>
        <w:rPr>
          <w:sz w:val="18"/>
          <w:szCs w:val="18"/>
        </w:rPr>
        <w:t xml:space="preserve">Counts will be obtained from the samples, so this is a problem about comparing proportions. </w:t>
      </w:r>
    </w:p>
    <w:p w:rsidR="0083181D" w:rsidRDefault="0083181D" w:rsidP="0083181D">
      <w:pPr>
        <w:pStyle w:val="ListParagraph"/>
        <w:numPr>
          <w:ilvl w:val="0"/>
          <w:numId w:val="1"/>
        </w:numPr>
        <w:rPr>
          <w:sz w:val="18"/>
          <w:szCs w:val="18"/>
        </w:rPr>
      </w:pPr>
      <w:r w:rsidRPr="0083181D">
        <w:rPr>
          <w:sz w:val="18"/>
          <w:szCs w:val="18"/>
        </w:rPr>
        <w:t>This is an observational study comparing random samples selected f</w:t>
      </w:r>
      <w:r>
        <w:rPr>
          <w:sz w:val="18"/>
          <w:szCs w:val="18"/>
        </w:rPr>
        <w:t xml:space="preserve">rom two independent populations </w:t>
      </w:r>
    </w:p>
    <w:p w:rsidR="0083181D" w:rsidRDefault="0083181D" w:rsidP="0083181D">
      <w:pPr>
        <w:rPr>
          <w:sz w:val="18"/>
          <w:szCs w:val="18"/>
        </w:rPr>
      </w:pPr>
      <w:r>
        <w:rPr>
          <w:b/>
          <w:sz w:val="18"/>
          <w:szCs w:val="18"/>
        </w:rPr>
        <w:t>#2</w:t>
      </w:r>
      <w:r>
        <w:rPr>
          <w:sz w:val="18"/>
          <w:szCs w:val="18"/>
        </w:rPr>
        <w:t xml:space="preserve">    </w:t>
      </w:r>
    </w:p>
    <w:p w:rsidR="0083181D" w:rsidRDefault="0083181D" w:rsidP="0083181D">
      <w:pPr>
        <w:pStyle w:val="ListParagraph"/>
        <w:numPr>
          <w:ilvl w:val="0"/>
          <w:numId w:val="2"/>
        </w:numPr>
        <w:rPr>
          <w:sz w:val="18"/>
          <w:szCs w:val="18"/>
        </w:rPr>
      </w:pPr>
      <w:r>
        <w:rPr>
          <w:sz w:val="18"/>
          <w:szCs w:val="18"/>
        </w:rPr>
        <w:t xml:space="preserve">Scores will be obtained from the samples so this is a problem about comparing means. </w:t>
      </w:r>
    </w:p>
    <w:p w:rsidR="0083181D" w:rsidRDefault="0083181D" w:rsidP="0083181D">
      <w:pPr>
        <w:pStyle w:val="ListParagraph"/>
        <w:numPr>
          <w:ilvl w:val="0"/>
          <w:numId w:val="2"/>
        </w:numPr>
        <w:rPr>
          <w:sz w:val="18"/>
          <w:szCs w:val="18"/>
        </w:rPr>
      </w:pPr>
      <w:r>
        <w:rPr>
          <w:sz w:val="18"/>
          <w:szCs w:val="18"/>
        </w:rPr>
        <w:t xml:space="preserve">This is an experiment because the researchers are imposing a treatment and measuring a response variable. Since these are volunteers, we will not be able to generalize the results to all gamers. </w:t>
      </w:r>
    </w:p>
    <w:p w:rsidR="0083181D" w:rsidRDefault="0083181D" w:rsidP="0083181D">
      <w:pPr>
        <w:rPr>
          <w:sz w:val="18"/>
          <w:szCs w:val="18"/>
        </w:rPr>
      </w:pPr>
      <w:r>
        <w:rPr>
          <w:b/>
          <w:sz w:val="18"/>
          <w:szCs w:val="18"/>
        </w:rPr>
        <w:t xml:space="preserve">#3 </w:t>
      </w:r>
    </w:p>
    <w:p w:rsidR="0083181D" w:rsidRDefault="00D62291" w:rsidP="0083181D">
      <w:pPr>
        <w:pStyle w:val="ListParagraph"/>
        <w:numPr>
          <w:ilvl w:val="0"/>
          <w:numId w:val="3"/>
        </w:numPr>
        <w:rPr>
          <w:sz w:val="18"/>
          <w:szCs w:val="18"/>
        </w:rPr>
      </w:pPr>
      <w:r>
        <w:rPr>
          <w:sz w:val="18"/>
          <w:szCs w:val="18"/>
        </w:rPr>
        <w:t xml:space="preserve">Two samples. The two segments are used by two independent groups of children </w:t>
      </w:r>
    </w:p>
    <w:p w:rsidR="00D62291" w:rsidRDefault="00D62291" w:rsidP="00D62291">
      <w:pPr>
        <w:pStyle w:val="ListParagraph"/>
        <w:numPr>
          <w:ilvl w:val="0"/>
          <w:numId w:val="3"/>
        </w:numPr>
        <w:rPr>
          <w:sz w:val="18"/>
          <w:szCs w:val="18"/>
        </w:rPr>
      </w:pPr>
      <w:r>
        <w:rPr>
          <w:sz w:val="18"/>
          <w:szCs w:val="18"/>
        </w:rPr>
        <w:t xml:space="preserve">Paired data. The two segments are both used by each child </w:t>
      </w:r>
    </w:p>
    <w:p w:rsidR="00D62291" w:rsidRDefault="00D62291" w:rsidP="00D62291">
      <w:pPr>
        <w:rPr>
          <w:b/>
          <w:sz w:val="18"/>
          <w:szCs w:val="18"/>
        </w:rPr>
      </w:pPr>
      <w:r>
        <w:rPr>
          <w:b/>
          <w:sz w:val="18"/>
          <w:szCs w:val="18"/>
        </w:rPr>
        <w:t xml:space="preserve">#4 </w:t>
      </w:r>
    </w:p>
    <w:p w:rsidR="00D62291" w:rsidRDefault="00D62291" w:rsidP="00D62291">
      <w:pPr>
        <w:pStyle w:val="ListParagraph"/>
        <w:numPr>
          <w:ilvl w:val="0"/>
          <w:numId w:val="4"/>
        </w:numPr>
        <w:rPr>
          <w:sz w:val="18"/>
          <w:szCs w:val="18"/>
        </w:rPr>
      </w:pPr>
      <w:r>
        <w:rPr>
          <w:sz w:val="18"/>
          <w:szCs w:val="18"/>
        </w:rPr>
        <w:t>Single sample.  The sample mean will be compared with the known concentration.</w:t>
      </w:r>
    </w:p>
    <w:p w:rsidR="00D62291" w:rsidRDefault="00D62291" w:rsidP="00D62291">
      <w:pPr>
        <w:pStyle w:val="ListParagraph"/>
        <w:numPr>
          <w:ilvl w:val="0"/>
          <w:numId w:val="4"/>
        </w:numPr>
        <w:rPr>
          <w:sz w:val="18"/>
          <w:szCs w:val="18"/>
        </w:rPr>
      </w:pPr>
      <w:r>
        <w:rPr>
          <w:sz w:val="18"/>
          <w:szCs w:val="18"/>
        </w:rPr>
        <w:t xml:space="preserve">Two samples. The mean concentration in 10 beakers with the new method will be compared to the mean concentration in 10 different beakers with the old method. </w:t>
      </w:r>
    </w:p>
    <w:p w:rsidR="00D62291" w:rsidRDefault="00D62291" w:rsidP="00D62291">
      <w:pPr>
        <w:rPr>
          <w:sz w:val="18"/>
          <w:szCs w:val="18"/>
        </w:rPr>
      </w:pPr>
      <w:r>
        <w:rPr>
          <w:b/>
          <w:sz w:val="18"/>
          <w:szCs w:val="18"/>
        </w:rPr>
        <w:t>#5</w:t>
      </w:r>
      <w:r>
        <w:rPr>
          <w:sz w:val="18"/>
          <w:szCs w:val="18"/>
        </w:rPr>
        <w:t xml:space="preserve"> </w:t>
      </w:r>
    </w:p>
    <w:p w:rsidR="00D62291" w:rsidRPr="00BE3ABD" w:rsidRDefault="00D62291" w:rsidP="00D62291">
      <w:pPr>
        <w:pStyle w:val="ListParagraph"/>
        <w:numPr>
          <w:ilvl w:val="0"/>
          <w:numId w:val="5"/>
        </w:numPr>
        <w:rPr>
          <w:sz w:val="18"/>
          <w:szCs w:val="18"/>
        </w:rPr>
      </w:pPr>
      <w:r>
        <w:rPr>
          <w:sz w:val="18"/>
          <w:szCs w:val="18"/>
        </w:rPr>
        <w:t>Hₒ</w:t>
      </w:r>
      <w:r w:rsidR="00BE3ABD">
        <w:rPr>
          <w:sz w:val="18"/>
          <w:szCs w:val="18"/>
        </w:rPr>
        <w:t>:</w:t>
      </w:r>
      <m:oMath>
        <m:r>
          <w:rPr>
            <w:rFonts w:ascii="Cambria Math" w:hAnsi="Cambria Math"/>
            <w:sz w:val="18"/>
            <w:szCs w:val="18"/>
          </w:rPr>
          <m:t>μ</m:t>
        </m:r>
      </m:oMath>
      <w:r w:rsidR="00BE3ABD">
        <w:rPr>
          <w:rFonts w:eastAsiaTheme="minorEastAsia"/>
          <w:sz w:val="18"/>
          <w:szCs w:val="18"/>
        </w:rPr>
        <w:t>t=</w:t>
      </w:r>
      <m:oMath>
        <m:r>
          <w:rPr>
            <w:rFonts w:ascii="Cambria Math" w:eastAsiaTheme="minorEastAsia" w:hAnsi="Cambria Math"/>
            <w:sz w:val="18"/>
            <w:szCs w:val="18"/>
          </w:rPr>
          <m:t>μ</m:t>
        </m:r>
      </m:oMath>
      <w:r w:rsidR="00BE3ABD">
        <w:rPr>
          <w:rFonts w:eastAsiaTheme="minorEastAsia"/>
          <w:sz w:val="18"/>
          <w:szCs w:val="18"/>
        </w:rPr>
        <w:t xml:space="preserve">c versus Hₐ:µt &gt; µc, where µt and µc are the mean Improvement of reading abilities in the treatment and control groups respectively </w:t>
      </w:r>
    </w:p>
    <w:p w:rsidR="00BE3ABD" w:rsidRDefault="00BE3ABD" w:rsidP="00D62291">
      <w:pPr>
        <w:pStyle w:val="ListParagraph"/>
        <w:numPr>
          <w:ilvl w:val="0"/>
          <w:numId w:val="5"/>
        </w:numPr>
        <w:rPr>
          <w:sz w:val="18"/>
          <w:szCs w:val="18"/>
        </w:rPr>
      </w:pPr>
      <w:r>
        <w:rPr>
          <w:sz w:val="18"/>
          <w:szCs w:val="18"/>
        </w:rPr>
        <w:t>The treatment group is slightly skewed left with a greater mean and smaller standard deviation (x=51.48, s=11.01) than the control group (x=41.52, s=17.15)</w:t>
      </w:r>
    </w:p>
    <w:p w:rsidR="00BE3ABD" w:rsidRDefault="00BE3ABD" w:rsidP="00D62291">
      <w:pPr>
        <w:pStyle w:val="ListParagraph"/>
        <w:numPr>
          <w:ilvl w:val="0"/>
          <w:numId w:val="5"/>
        </w:numPr>
        <w:rPr>
          <w:sz w:val="18"/>
          <w:szCs w:val="18"/>
        </w:rPr>
      </w:pPr>
      <w:r>
        <w:rPr>
          <w:sz w:val="18"/>
          <w:szCs w:val="18"/>
        </w:rPr>
        <w:t xml:space="preserve">Randomization was not possible because existing clauses were used  </w:t>
      </w:r>
    </w:p>
    <w:p w:rsidR="00BE3ABD" w:rsidRDefault="00BE3ABD" w:rsidP="00BE3ABD">
      <w:pPr>
        <w:rPr>
          <w:b/>
          <w:sz w:val="18"/>
          <w:szCs w:val="18"/>
        </w:rPr>
      </w:pPr>
      <w:r>
        <w:rPr>
          <w:b/>
          <w:sz w:val="18"/>
          <w:szCs w:val="18"/>
        </w:rPr>
        <w:t>P.791 #7, 8,9,11 p.801 #13-15</w:t>
      </w:r>
    </w:p>
    <w:p w:rsidR="00222272" w:rsidRPr="00222272" w:rsidRDefault="00222272" w:rsidP="00BE3ABD">
      <w:pPr>
        <w:rPr>
          <w:sz w:val="18"/>
          <w:szCs w:val="18"/>
        </w:rPr>
      </w:pPr>
      <w:r>
        <w:rPr>
          <w:b/>
          <w:sz w:val="18"/>
          <w:szCs w:val="18"/>
        </w:rPr>
        <w:t>#7</w:t>
      </w:r>
    </w:p>
    <w:p w:rsidR="00BE3ABD" w:rsidRDefault="00222272" w:rsidP="00BE3ABD">
      <w:pPr>
        <w:pStyle w:val="ListParagraph"/>
        <w:numPr>
          <w:ilvl w:val="0"/>
          <w:numId w:val="6"/>
        </w:numPr>
        <w:rPr>
          <w:sz w:val="18"/>
          <w:szCs w:val="18"/>
        </w:rPr>
      </w:pPr>
      <w:r>
        <w:rPr>
          <w:sz w:val="18"/>
          <w:szCs w:val="18"/>
        </w:rPr>
        <w:t xml:space="preserve">The hypothesis should involve µ1 and µ2 rather than x1 and x2 </w:t>
      </w:r>
    </w:p>
    <w:p w:rsidR="0083181D" w:rsidRDefault="00222272" w:rsidP="00222272">
      <w:pPr>
        <w:pStyle w:val="ListParagraph"/>
        <w:numPr>
          <w:ilvl w:val="0"/>
          <w:numId w:val="6"/>
        </w:numPr>
        <w:rPr>
          <w:sz w:val="18"/>
          <w:szCs w:val="18"/>
        </w:rPr>
      </w:pPr>
      <w:r>
        <w:rPr>
          <w:sz w:val="18"/>
          <w:szCs w:val="18"/>
        </w:rPr>
        <w:t xml:space="preserve">The sample means are not independent. We would not need to compare the scores of the 10 boys to the scores for the 10 girls </w:t>
      </w:r>
    </w:p>
    <w:p w:rsidR="00805212" w:rsidRDefault="00222272" w:rsidP="00222272">
      <w:pPr>
        <w:pStyle w:val="ListParagraph"/>
        <w:numPr>
          <w:ilvl w:val="0"/>
          <w:numId w:val="6"/>
        </w:numPr>
        <w:rPr>
          <w:sz w:val="18"/>
          <w:szCs w:val="18"/>
        </w:rPr>
      </w:pPr>
      <w:r>
        <w:rPr>
          <w:sz w:val="18"/>
          <w:szCs w:val="18"/>
        </w:rPr>
        <w:t xml:space="preserve">We need the p-value to be small to reject Hₒ. A large p-value like this gives us no reason to doubt Hₒ. </w:t>
      </w:r>
    </w:p>
    <w:p w:rsidR="00222272" w:rsidRPr="00805212" w:rsidRDefault="00222272" w:rsidP="00805212">
      <w:pPr>
        <w:rPr>
          <w:sz w:val="18"/>
          <w:szCs w:val="18"/>
        </w:rPr>
      </w:pPr>
      <w:r w:rsidRPr="00805212">
        <w:rPr>
          <w:b/>
          <w:sz w:val="18"/>
          <w:szCs w:val="18"/>
        </w:rPr>
        <w:t>#8</w:t>
      </w:r>
    </w:p>
    <w:p w:rsidR="00222272" w:rsidRDefault="00222272" w:rsidP="00222272">
      <w:pPr>
        <w:pStyle w:val="ListParagraph"/>
        <w:numPr>
          <w:ilvl w:val="0"/>
          <w:numId w:val="7"/>
        </w:numPr>
        <w:rPr>
          <w:sz w:val="18"/>
          <w:szCs w:val="18"/>
        </w:rPr>
      </w:pPr>
      <w:r>
        <w:rPr>
          <w:sz w:val="18"/>
          <w:szCs w:val="18"/>
        </w:rPr>
        <w:t>Answers will vary. Examine random digits: if the digit is even then use design A; otherwise use Design B.</w:t>
      </w:r>
    </w:p>
    <w:p w:rsidR="00222272" w:rsidRPr="00781ED4" w:rsidRDefault="00222272" w:rsidP="00222272">
      <w:pPr>
        <w:pStyle w:val="ListParagraph"/>
        <w:numPr>
          <w:ilvl w:val="0"/>
          <w:numId w:val="7"/>
        </w:numPr>
        <w:rPr>
          <w:sz w:val="18"/>
          <w:szCs w:val="18"/>
        </w:rPr>
      </w:pPr>
      <w:r>
        <w:rPr>
          <w:sz w:val="18"/>
          <w:szCs w:val="18"/>
        </w:rPr>
        <w:t>Use a two sided alternative (Hₒ</w:t>
      </w:r>
      <w:proofErr w:type="gramStart"/>
      <w:r>
        <w:rPr>
          <w:sz w:val="18"/>
          <w:szCs w:val="18"/>
        </w:rPr>
        <w:t>;µ</w:t>
      </w:r>
      <w:proofErr w:type="gramEnd"/>
      <w:r>
        <w:rPr>
          <w:sz w:val="18"/>
          <w:szCs w:val="18"/>
        </w:rPr>
        <w:t xml:space="preserve">a=µb versus Hₐ:µa </w:t>
      </w:r>
      <m:oMath>
        <m:r>
          <w:rPr>
            <w:rFonts w:ascii="Cambria Math" w:hAnsi="Cambria Math"/>
            <w:sz w:val="18"/>
            <w:szCs w:val="18"/>
          </w:rPr>
          <m:t>≠</m:t>
        </m:r>
      </m:oMath>
      <w:r>
        <w:rPr>
          <w:rFonts w:eastAsiaTheme="minorEastAsia"/>
          <w:sz w:val="18"/>
          <w:szCs w:val="18"/>
        </w:rPr>
        <w:t>µb</w:t>
      </w:r>
      <w:r w:rsidR="00781ED4">
        <w:rPr>
          <w:rFonts w:eastAsiaTheme="minorEastAsia"/>
          <w:sz w:val="18"/>
          <w:szCs w:val="18"/>
        </w:rPr>
        <w:t xml:space="preserve">0 because we presumably have no prior suspicion that one design will be better than the other. </w:t>
      </w:r>
    </w:p>
    <w:p w:rsidR="00781ED4" w:rsidRPr="00781ED4" w:rsidRDefault="00781ED4" w:rsidP="00222272">
      <w:pPr>
        <w:pStyle w:val="ListParagraph"/>
        <w:numPr>
          <w:ilvl w:val="0"/>
          <w:numId w:val="7"/>
        </w:numPr>
        <w:rPr>
          <w:sz w:val="18"/>
          <w:szCs w:val="18"/>
        </w:rPr>
      </w:pPr>
      <w:r>
        <w:rPr>
          <w:rFonts w:eastAsiaTheme="minorEastAsia"/>
          <w:sz w:val="18"/>
          <w:szCs w:val="18"/>
        </w:rPr>
        <w:t>Both sample sizes are the same(n1=n2=30), so the appropriate degrees of freedom would be 29</w:t>
      </w:r>
    </w:p>
    <w:p w:rsidR="00781ED4" w:rsidRDefault="00781ED4" w:rsidP="00222272">
      <w:pPr>
        <w:pStyle w:val="ListParagraph"/>
        <w:numPr>
          <w:ilvl w:val="0"/>
          <w:numId w:val="7"/>
        </w:numPr>
        <w:rPr>
          <w:sz w:val="18"/>
          <w:szCs w:val="18"/>
        </w:rPr>
      </w:pPr>
      <w:r>
        <w:rPr>
          <w:sz w:val="18"/>
          <w:szCs w:val="18"/>
        </w:rPr>
        <w:t xml:space="preserve">Because 2.045&lt; t &lt; 2.150 and the alternative is two sided, Table c tells us that 0.04&lt;P-value &lt;0.05. We would reject Hₒ and conclude that there is a difference in the mean daily sales for the two designs. </w:t>
      </w:r>
    </w:p>
    <w:p w:rsidR="00781ED4" w:rsidRDefault="00781ED4" w:rsidP="00805212">
      <w:pPr>
        <w:rPr>
          <w:sz w:val="18"/>
          <w:szCs w:val="18"/>
        </w:rPr>
      </w:pPr>
      <w:r>
        <w:rPr>
          <w:b/>
          <w:sz w:val="18"/>
          <w:szCs w:val="18"/>
        </w:rPr>
        <w:lastRenderedPageBreak/>
        <w:t>#9</w:t>
      </w:r>
    </w:p>
    <w:p w:rsidR="00781ED4" w:rsidRDefault="00EA7F5A" w:rsidP="00781ED4">
      <w:pPr>
        <w:pStyle w:val="ListParagraph"/>
        <w:numPr>
          <w:ilvl w:val="0"/>
          <w:numId w:val="8"/>
        </w:numPr>
        <w:rPr>
          <w:sz w:val="18"/>
          <w:szCs w:val="18"/>
        </w:rPr>
      </w:pPr>
      <w:r>
        <w:rPr>
          <w:sz w:val="18"/>
          <w:szCs w:val="18"/>
        </w:rPr>
        <w:t xml:space="preserve">We want to test Hᵒ:µt=µc versus Hᵃ:µt &gt; µc. The test statistic is t= 2.311, and 0.01&lt;P-value&lt;0.02 with DF=20. The p-value is less than 0.05 so the data gives good evidence that the new activities improve mean </w:t>
      </w:r>
      <w:proofErr w:type="spellStart"/>
      <w:r>
        <w:rPr>
          <w:sz w:val="18"/>
          <w:szCs w:val="18"/>
        </w:rPr>
        <w:t>drp</w:t>
      </w:r>
      <w:proofErr w:type="spellEnd"/>
      <w:r>
        <w:rPr>
          <w:sz w:val="18"/>
          <w:szCs w:val="18"/>
        </w:rPr>
        <w:t xml:space="preserve"> score.</w:t>
      </w:r>
    </w:p>
    <w:p w:rsidR="00EA7F5A" w:rsidRPr="00805212" w:rsidRDefault="00EA7F5A" w:rsidP="00781ED4">
      <w:pPr>
        <w:pStyle w:val="ListParagraph"/>
        <w:numPr>
          <w:ilvl w:val="0"/>
          <w:numId w:val="8"/>
        </w:numPr>
        <w:rPr>
          <w:sz w:val="18"/>
          <w:szCs w:val="18"/>
        </w:rPr>
      </w:pPr>
      <w:r>
        <w:rPr>
          <w:sz w:val="18"/>
          <w:szCs w:val="18"/>
        </w:rPr>
        <w:t>A 95% confident interval for µt-</w:t>
      </w:r>
      <m:oMath>
        <m:r>
          <w:rPr>
            <w:rFonts w:ascii="Cambria Math" w:hAnsi="Cambria Math"/>
            <w:sz w:val="18"/>
            <w:szCs w:val="18"/>
          </w:rPr>
          <m:t>µ</m:t>
        </m:r>
      </m:oMath>
      <w:r>
        <w:rPr>
          <w:rFonts w:eastAsiaTheme="minorEastAsia"/>
          <w:sz w:val="18"/>
          <w:szCs w:val="18"/>
        </w:rPr>
        <w:t>c is (51.48-41.52)</w:t>
      </w:r>
      <m:oMath>
        <m:r>
          <w:rPr>
            <w:rFonts w:ascii="Cambria Math" w:eastAsiaTheme="minorEastAsia" w:hAnsi="Cambria Math"/>
            <w:sz w:val="18"/>
            <w:szCs w:val="18"/>
          </w:rPr>
          <m:t>±</m:t>
        </m:r>
      </m:oMath>
      <w:r w:rsidR="00805212">
        <w:rPr>
          <w:rFonts w:eastAsiaTheme="minorEastAsia"/>
          <w:sz w:val="18"/>
          <w:szCs w:val="18"/>
        </w:rPr>
        <w:t>2.086 ×</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11.01</m:t>
                    </m:r>
                  </m:e>
                  <m:sup>
                    <m:r>
                      <w:rPr>
                        <w:rFonts w:ascii="Cambria Math" w:eastAsiaTheme="minorEastAsia" w:hAnsi="Cambria Math"/>
                        <w:sz w:val="18"/>
                        <w:szCs w:val="18"/>
                      </w:rPr>
                      <m:t>2</m:t>
                    </m:r>
                  </m:sup>
                </m:sSup>
              </m:num>
              <m:den>
                <m:r>
                  <w:rPr>
                    <w:rFonts w:ascii="Cambria Math" w:eastAsiaTheme="minorEastAsia" w:hAnsi="Cambria Math"/>
                    <w:sz w:val="18"/>
                    <w:szCs w:val="18"/>
                  </w:rPr>
                  <m:t>21</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17.15</m:t>
                    </m:r>
                  </m:e>
                  <m:sup>
                    <m:r>
                      <w:rPr>
                        <w:rFonts w:ascii="Cambria Math" w:eastAsiaTheme="minorEastAsia" w:hAnsi="Cambria Math"/>
                        <w:sz w:val="18"/>
                        <w:szCs w:val="18"/>
                      </w:rPr>
                      <m:t>2</m:t>
                    </m:r>
                  </m:sup>
                </m:sSup>
              </m:num>
              <m:den>
                <m:r>
                  <w:rPr>
                    <w:rFonts w:ascii="Cambria Math" w:eastAsiaTheme="minorEastAsia" w:hAnsi="Cambria Math"/>
                    <w:sz w:val="18"/>
                    <w:szCs w:val="18"/>
                  </w:rPr>
                  <m:t>23</m:t>
                </m:r>
              </m:den>
            </m:f>
            <m:r>
              <w:rPr>
                <w:rFonts w:ascii="Cambria Math" w:eastAsiaTheme="minorEastAsia" w:hAnsi="Cambria Math"/>
                <w:sz w:val="18"/>
                <w:szCs w:val="18"/>
              </w:rPr>
              <m:t>=2.311</m:t>
            </m:r>
          </m:e>
        </m:rad>
      </m:oMath>
      <w:r>
        <w:rPr>
          <w:rFonts w:eastAsiaTheme="minorEastAsia"/>
          <w:sz w:val="18"/>
          <w:szCs w:val="18"/>
        </w:rPr>
        <w:t xml:space="preserve">, and </w:t>
      </w:r>
      <w:r w:rsidR="00805212">
        <w:rPr>
          <w:rFonts w:eastAsiaTheme="minorEastAsia"/>
          <w:sz w:val="18"/>
          <w:szCs w:val="18"/>
        </w:rPr>
        <w:t xml:space="preserve">(0.97, 18.94) </w:t>
      </w:r>
      <w:r>
        <w:rPr>
          <w:rFonts w:eastAsiaTheme="minorEastAsia"/>
          <w:sz w:val="18"/>
          <w:szCs w:val="18"/>
        </w:rPr>
        <w:t xml:space="preserve">with </w:t>
      </w:r>
      <w:r w:rsidR="00805212">
        <w:rPr>
          <w:rFonts w:eastAsiaTheme="minorEastAsia"/>
          <w:sz w:val="18"/>
          <w:szCs w:val="18"/>
        </w:rPr>
        <w:t>DF=</w:t>
      </w:r>
      <w:r>
        <w:rPr>
          <w:rFonts w:eastAsiaTheme="minorEastAsia"/>
          <w:sz w:val="18"/>
          <w:szCs w:val="18"/>
        </w:rPr>
        <w:t>20</w:t>
      </w:r>
      <w:r w:rsidR="00805212">
        <w:rPr>
          <w:rFonts w:eastAsiaTheme="minorEastAsia"/>
          <w:sz w:val="18"/>
          <w:szCs w:val="18"/>
        </w:rPr>
        <w:t xml:space="preserve">. We estimate the mean improvement in reading ability using the new reading activities, compared to not using them, over a 8 week period to be between 1.23 and 18.68 points, </w:t>
      </w:r>
    </w:p>
    <w:p w:rsidR="00805212" w:rsidRDefault="00656A28" w:rsidP="00805212">
      <w:pPr>
        <w:rPr>
          <w:b/>
          <w:sz w:val="18"/>
          <w:szCs w:val="18"/>
        </w:rPr>
      </w:pPr>
      <w:r>
        <w:rPr>
          <w:b/>
          <w:sz w:val="18"/>
          <w:szCs w:val="18"/>
        </w:rPr>
        <w:t>#11</w:t>
      </w:r>
    </w:p>
    <w:p w:rsidR="00656A28" w:rsidRDefault="00656A28" w:rsidP="00805212">
      <w:pPr>
        <w:pStyle w:val="ListParagraph"/>
        <w:numPr>
          <w:ilvl w:val="0"/>
          <w:numId w:val="9"/>
        </w:numPr>
        <w:rPr>
          <w:sz w:val="18"/>
          <w:szCs w:val="18"/>
        </w:rPr>
      </w:pPr>
      <w:r w:rsidRPr="00656A28">
        <w:rPr>
          <w:sz w:val="18"/>
          <w:szCs w:val="18"/>
        </w:rPr>
        <w:t xml:space="preserve">Because the sample sizes are so </w:t>
      </w:r>
      <w:r w:rsidR="008A23E0" w:rsidRPr="00656A28">
        <w:rPr>
          <w:sz w:val="18"/>
          <w:szCs w:val="18"/>
        </w:rPr>
        <w:t>large,</w:t>
      </w:r>
      <w:r w:rsidRPr="00656A28">
        <w:rPr>
          <w:sz w:val="18"/>
          <w:szCs w:val="18"/>
        </w:rPr>
        <w:t xml:space="preserve"> the t procedures are robust against non-Normality in the populations. </w:t>
      </w:r>
    </w:p>
    <w:p w:rsidR="00781ED4" w:rsidRPr="008A23E0" w:rsidRDefault="00656A28" w:rsidP="00252493">
      <w:pPr>
        <w:pStyle w:val="ListParagraph"/>
        <w:numPr>
          <w:ilvl w:val="0"/>
          <w:numId w:val="9"/>
        </w:numPr>
        <w:rPr>
          <w:sz w:val="18"/>
          <w:szCs w:val="18"/>
        </w:rPr>
      </w:pPr>
      <w:r w:rsidRPr="008A23E0">
        <w:rPr>
          <w:sz w:val="18"/>
          <w:szCs w:val="18"/>
        </w:rPr>
        <w:t>A 90% confidence interval for µm-µf is (1884</w:t>
      </w:r>
      <w:r w:rsidR="008A23E0" w:rsidRPr="008A23E0">
        <w:rPr>
          <w:sz w:val="18"/>
          <w:szCs w:val="18"/>
        </w:rPr>
        <w:t xml:space="preserve">.52 </w:t>
      </w:r>
      <w:r w:rsidRPr="008A23E0">
        <w:rPr>
          <w:sz w:val="18"/>
          <w:szCs w:val="18"/>
        </w:rPr>
        <w:t>-</w:t>
      </w:r>
      <w:r w:rsidR="008A23E0" w:rsidRPr="008A23E0">
        <w:rPr>
          <w:sz w:val="18"/>
          <w:szCs w:val="18"/>
        </w:rPr>
        <w:t xml:space="preserve"> 1360.39) </w:t>
      </w:r>
      <w:r w:rsidRPr="008A23E0">
        <w:rPr>
          <w:sz w:val="18"/>
          <w:szCs w:val="18"/>
        </w:rPr>
        <w:t>±</w:t>
      </w:r>
      <w:r w:rsidR="008A23E0" w:rsidRPr="008A23E0">
        <w:rPr>
          <w:sz w:val="18"/>
          <w:szCs w:val="18"/>
        </w:rPr>
        <w:t xml:space="preserve"> 1660</w:t>
      </w:r>
      <w:r w:rsidRPr="008A23E0">
        <w:rPr>
          <w:sz w:val="18"/>
          <w:szCs w:val="18"/>
        </w:rPr>
        <w:t>×</w:t>
      </w:r>
      <m:oMath>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1368.37</m:t>
                    </m:r>
                  </m:e>
                  <m:sup>
                    <m:r>
                      <w:rPr>
                        <w:rFonts w:ascii="Cambria Math" w:hAnsi="Cambria Math"/>
                        <w:sz w:val="18"/>
                        <w:szCs w:val="18"/>
                      </w:rPr>
                      <m:t>2</m:t>
                    </m:r>
                  </m:sup>
                </m:sSup>
              </m:num>
              <m:den>
                <m:r>
                  <w:rPr>
                    <w:rFonts w:ascii="Cambria Math" w:hAnsi="Cambria Math"/>
                    <w:sz w:val="18"/>
                    <w:szCs w:val="18"/>
                  </w:rPr>
                  <m:t>675</m:t>
                </m:r>
              </m:den>
            </m:f>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1037.46</m:t>
                </m:r>
              </m:e>
              <m:sup>
                <m:r>
                  <w:rPr>
                    <w:rFonts w:ascii="Cambria Math" w:hAnsi="Cambria Math"/>
                    <w:sz w:val="18"/>
                    <w:szCs w:val="18"/>
                  </w:rPr>
                  <m:t>2</m:t>
                </m:r>
              </m:sup>
            </m:sSup>
            <m:r>
              <w:rPr>
                <w:rFonts w:ascii="Cambria Math" w:hAnsi="Cambria Math"/>
                <w:sz w:val="18"/>
                <w:szCs w:val="18"/>
              </w:rPr>
              <m:t>/621</m:t>
            </m:r>
          </m:e>
        </m:rad>
      </m:oMath>
      <w:r w:rsidR="008A23E0" w:rsidRPr="008A23E0">
        <w:rPr>
          <w:rFonts w:eastAsiaTheme="minorEastAsia"/>
          <w:sz w:val="18"/>
          <w:szCs w:val="18"/>
        </w:rPr>
        <w:t>= ($</w:t>
      </w:r>
      <w:r w:rsidRPr="008A23E0">
        <w:rPr>
          <w:rFonts w:eastAsiaTheme="minorEastAsia"/>
          <w:sz w:val="18"/>
          <w:szCs w:val="18"/>
        </w:rPr>
        <w:t>4</w:t>
      </w:r>
      <w:r w:rsidR="008A23E0" w:rsidRPr="008A23E0">
        <w:rPr>
          <w:rFonts w:eastAsiaTheme="minorEastAsia"/>
          <w:sz w:val="18"/>
          <w:szCs w:val="18"/>
        </w:rPr>
        <w:t>12.68, $63</w:t>
      </w:r>
      <w:r w:rsidRPr="008A23E0">
        <w:rPr>
          <w:rFonts w:eastAsiaTheme="minorEastAsia"/>
          <w:sz w:val="18"/>
          <w:szCs w:val="18"/>
        </w:rPr>
        <w:t>5</w:t>
      </w:r>
      <w:r w:rsidR="008A23E0" w:rsidRPr="008A23E0">
        <w:rPr>
          <w:rFonts w:eastAsiaTheme="minorEastAsia"/>
          <w:sz w:val="18"/>
          <w:szCs w:val="18"/>
        </w:rPr>
        <w:t>.58) using</w:t>
      </w:r>
      <w:r w:rsidRPr="008A23E0">
        <w:rPr>
          <w:rFonts w:eastAsiaTheme="minorEastAsia"/>
          <w:sz w:val="18"/>
          <w:szCs w:val="18"/>
        </w:rPr>
        <w:t xml:space="preserve"> </w:t>
      </w:r>
      <w:r w:rsidR="008A23E0" w:rsidRPr="008A23E0">
        <w:rPr>
          <w:rFonts w:eastAsiaTheme="minorEastAsia"/>
          <w:sz w:val="18"/>
          <w:szCs w:val="18"/>
        </w:rPr>
        <w:t xml:space="preserve">DF=100 ;( $413.54, $634.72) using DF=620; and ($413.62, $634.64) using DF= 1249.21. </w:t>
      </w:r>
      <w:r w:rsidRPr="008A23E0">
        <w:rPr>
          <w:rFonts w:eastAsiaTheme="minorEastAsia"/>
          <w:sz w:val="18"/>
          <w:szCs w:val="18"/>
        </w:rPr>
        <w:t xml:space="preserve">We </w:t>
      </w:r>
      <w:r w:rsidR="008A23E0">
        <w:rPr>
          <w:rFonts w:eastAsiaTheme="minorEastAsia"/>
          <w:sz w:val="18"/>
          <w:szCs w:val="18"/>
        </w:rPr>
        <w:t xml:space="preserve">are 90% confidence that the difference in mean summer earnings is between $413.62 and $634.64 higher for men </w:t>
      </w:r>
    </w:p>
    <w:p w:rsidR="008A23E0" w:rsidRDefault="008A23E0" w:rsidP="00252493">
      <w:pPr>
        <w:pStyle w:val="ListParagraph"/>
        <w:numPr>
          <w:ilvl w:val="0"/>
          <w:numId w:val="9"/>
        </w:numPr>
        <w:rPr>
          <w:sz w:val="18"/>
          <w:szCs w:val="18"/>
        </w:rPr>
      </w:pPr>
      <w:r>
        <w:rPr>
          <w:sz w:val="18"/>
          <w:szCs w:val="18"/>
        </w:rPr>
        <w:t>The sample is not really random, but there is no reason to expect that the method is used should introduce any bias. This is known as systematic sampling.</w:t>
      </w:r>
    </w:p>
    <w:p w:rsidR="008A23E0" w:rsidRDefault="008A23E0" w:rsidP="00252493">
      <w:pPr>
        <w:pStyle w:val="ListParagraph"/>
        <w:numPr>
          <w:ilvl w:val="0"/>
          <w:numId w:val="9"/>
        </w:numPr>
        <w:rPr>
          <w:sz w:val="18"/>
          <w:szCs w:val="18"/>
        </w:rPr>
      </w:pPr>
      <w:r>
        <w:rPr>
          <w:sz w:val="18"/>
          <w:szCs w:val="18"/>
        </w:rPr>
        <w:t>Students without employment were excluded, so the surveys can only extend to employed undergraduates</w:t>
      </w:r>
      <w:r w:rsidR="000321F3">
        <w:rPr>
          <w:sz w:val="18"/>
          <w:szCs w:val="18"/>
        </w:rPr>
        <w:t xml:space="preserve">. </w:t>
      </w:r>
      <w:r>
        <w:rPr>
          <w:sz w:val="18"/>
          <w:szCs w:val="18"/>
        </w:rPr>
        <w:t xml:space="preserve"> </w:t>
      </w:r>
    </w:p>
    <w:p w:rsidR="00165D5B" w:rsidRDefault="00165D5B" w:rsidP="00165D5B">
      <w:pPr>
        <w:rPr>
          <w:b/>
          <w:sz w:val="18"/>
          <w:szCs w:val="18"/>
        </w:rPr>
      </w:pPr>
      <w:r>
        <w:rPr>
          <w:b/>
          <w:sz w:val="18"/>
          <w:szCs w:val="18"/>
        </w:rPr>
        <w:t xml:space="preserve">#13 </w:t>
      </w:r>
    </w:p>
    <w:p w:rsidR="00165D5B" w:rsidRPr="00165D5B" w:rsidRDefault="00165D5B" w:rsidP="00165D5B">
      <w:pPr>
        <w:pStyle w:val="ListParagraph"/>
        <w:numPr>
          <w:ilvl w:val="0"/>
          <w:numId w:val="10"/>
        </w:numPr>
        <w:rPr>
          <w:sz w:val="18"/>
          <w:szCs w:val="18"/>
        </w:rPr>
      </w:pPr>
      <w:r>
        <w:rPr>
          <w:sz w:val="18"/>
          <w:szCs w:val="18"/>
        </w:rPr>
        <w:t>We want to test Hᵒ:µr=µw versus Hᵃ:µr</w:t>
      </w:r>
      <m:oMath>
        <m:r>
          <w:rPr>
            <w:rFonts w:ascii="Cambria Math" w:hAnsi="Cambria Math"/>
            <w:sz w:val="18"/>
            <w:szCs w:val="18"/>
          </w:rPr>
          <m:t>&gt;</m:t>
        </m:r>
      </m:oMath>
      <w:r>
        <w:rPr>
          <w:sz w:val="18"/>
          <w:szCs w:val="18"/>
        </w:rPr>
        <w:t>µ</w:t>
      </w:r>
      <w:r w:rsidR="00687A4C">
        <w:rPr>
          <w:sz w:val="18"/>
          <w:szCs w:val="18"/>
        </w:rPr>
        <w:t>w,</w:t>
      </w:r>
      <w:r>
        <w:rPr>
          <w:sz w:val="18"/>
          <w:szCs w:val="18"/>
        </w:rPr>
        <w:t xml:space="preserve"> where µr and µw are the mean percent change in polyphenols for men who drink red and white </w:t>
      </w:r>
      <w:r w:rsidR="00687A4C">
        <w:rPr>
          <w:sz w:val="18"/>
          <w:szCs w:val="18"/>
        </w:rPr>
        <w:t>wine,</w:t>
      </w:r>
      <w:r>
        <w:rPr>
          <w:sz w:val="18"/>
          <w:szCs w:val="18"/>
        </w:rPr>
        <w:t xml:space="preserve"> </w:t>
      </w:r>
      <w:r w:rsidR="00687A4C">
        <w:rPr>
          <w:sz w:val="18"/>
          <w:szCs w:val="18"/>
        </w:rPr>
        <w:t>respectively</w:t>
      </w:r>
      <w:r>
        <w:rPr>
          <w:sz w:val="18"/>
          <w:szCs w:val="18"/>
        </w:rPr>
        <w:t>. The t test statistic is t=</w:t>
      </w:r>
      <m:oMath>
        <m:f>
          <m:fPr>
            <m:ctrlPr>
              <w:rPr>
                <w:rFonts w:ascii="Cambria Math" w:hAnsi="Cambria Math"/>
                <w:i/>
              </w:rPr>
            </m:ctrlPr>
          </m:fPr>
          <m:num>
            <m:r>
              <w:rPr>
                <w:rFonts w:ascii="Cambria Math" w:hAnsi="Cambria Math"/>
              </w:rPr>
              <m:t>5.5-0.23</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2.52</m:t>
                        </m:r>
                      </m:e>
                      <m:sup>
                        <m:r>
                          <w:rPr>
                            <w:rFonts w:ascii="Cambria Math" w:hAnsi="Cambria Math"/>
                          </w:rPr>
                          <m:t>2</m:t>
                        </m:r>
                      </m:sup>
                    </m:sSup>
                  </m:num>
                  <m:den>
                    <m:r>
                      <w:rPr>
                        <w:rFonts w:ascii="Cambria Math" w:hAnsi="Cambria Math"/>
                      </w:rPr>
                      <m:t>9</m:t>
                    </m:r>
                  </m:den>
                </m:f>
                <m:r>
                  <w:rPr>
                    <w:rFonts w:ascii="Cambria Math" w:hAnsi="Cambria Math"/>
                  </w:rPr>
                  <m:t>+</m:t>
                </m:r>
                <m:sSup>
                  <m:sSupPr>
                    <m:ctrlPr>
                      <w:rPr>
                        <w:rFonts w:ascii="Cambria Math" w:hAnsi="Cambria Math"/>
                        <w:i/>
                      </w:rPr>
                    </m:ctrlPr>
                  </m:sSupPr>
                  <m:e>
                    <m:r>
                      <w:rPr>
                        <w:rFonts w:ascii="Cambria Math" w:hAnsi="Cambria Math"/>
                      </w:rPr>
                      <m:t>3.29</m:t>
                    </m:r>
                  </m:e>
                  <m:sup>
                    <m:r>
                      <w:rPr>
                        <w:rFonts w:ascii="Cambria Math" w:hAnsi="Cambria Math"/>
                      </w:rPr>
                      <m:t>2</m:t>
                    </m:r>
                  </m:sup>
                </m:sSup>
                <m:r>
                  <w:rPr>
                    <w:rFonts w:ascii="Cambria Math" w:hAnsi="Cambria Math"/>
                  </w:rPr>
                  <m:t>/2</m:t>
                </m:r>
              </m:e>
            </m:rad>
          </m:den>
        </m:f>
      </m:oMath>
      <w:r>
        <w:rPr>
          <w:rFonts w:eastAsiaTheme="minorEastAsia"/>
        </w:rPr>
        <w:t xml:space="preserve">=-3.81, </w:t>
      </w:r>
      <w:r w:rsidRPr="00165D5B">
        <w:rPr>
          <w:rFonts w:eastAsiaTheme="minorEastAsia"/>
          <w:sz w:val="18"/>
          <w:szCs w:val="18"/>
        </w:rPr>
        <w:t xml:space="preserve">with </w:t>
      </w:r>
      <w:r w:rsidR="00687A4C" w:rsidRPr="00165D5B">
        <w:rPr>
          <w:rFonts w:eastAsiaTheme="minorEastAsia"/>
          <w:sz w:val="18"/>
          <w:szCs w:val="18"/>
        </w:rPr>
        <w:t>DF=</w:t>
      </w:r>
      <w:r w:rsidR="00687A4C">
        <w:rPr>
          <w:rFonts w:eastAsiaTheme="minorEastAsia"/>
          <w:sz w:val="18"/>
          <w:szCs w:val="18"/>
        </w:rPr>
        <w:t xml:space="preserve">8 and </w:t>
      </w:r>
      <w:r w:rsidRPr="00165D5B">
        <w:rPr>
          <w:rFonts w:eastAsiaTheme="minorEastAsia"/>
          <w:sz w:val="18"/>
          <w:szCs w:val="18"/>
        </w:rPr>
        <w:t xml:space="preserve">0.0025&lt;P-value </w:t>
      </w:r>
      <w:r>
        <w:rPr>
          <w:rFonts w:eastAsiaTheme="minorEastAsia"/>
          <w:sz w:val="18"/>
          <w:szCs w:val="18"/>
        </w:rPr>
        <w:t>&lt;0.005.</w:t>
      </w:r>
    </w:p>
    <w:p w:rsidR="00165D5B" w:rsidRPr="00687A4C" w:rsidRDefault="00165D5B" w:rsidP="00165D5B">
      <w:pPr>
        <w:pStyle w:val="ListParagraph"/>
        <w:numPr>
          <w:ilvl w:val="0"/>
          <w:numId w:val="10"/>
        </w:numPr>
        <w:rPr>
          <w:sz w:val="18"/>
          <w:szCs w:val="18"/>
        </w:rPr>
      </w:pPr>
      <w:r>
        <w:rPr>
          <w:rFonts w:eastAsiaTheme="minorEastAsia"/>
          <w:sz w:val="18"/>
          <w:szCs w:val="18"/>
        </w:rPr>
        <w:t xml:space="preserve">The value is of the test statistic is the </w:t>
      </w:r>
      <w:r w:rsidR="00687A4C">
        <w:rPr>
          <w:rFonts w:eastAsiaTheme="minorEastAsia"/>
          <w:sz w:val="18"/>
          <w:szCs w:val="18"/>
        </w:rPr>
        <w:t>same;</w:t>
      </w:r>
      <w:r>
        <w:rPr>
          <w:rFonts w:eastAsiaTheme="minorEastAsia"/>
          <w:sz w:val="18"/>
          <w:szCs w:val="18"/>
        </w:rPr>
        <w:t xml:space="preserve"> but </w:t>
      </w:r>
      <w:r w:rsidR="00687A4C">
        <w:rPr>
          <w:rFonts w:eastAsiaTheme="minorEastAsia"/>
          <w:sz w:val="18"/>
          <w:szCs w:val="18"/>
        </w:rPr>
        <w:t>DF=</w:t>
      </w:r>
      <w:r>
        <w:rPr>
          <w:rFonts w:eastAsiaTheme="minorEastAsia"/>
          <w:sz w:val="18"/>
          <w:szCs w:val="18"/>
        </w:rPr>
        <w:t>14.97 and the P-value is 0.00085</w:t>
      </w:r>
      <w:r w:rsidR="00687A4C">
        <w:rPr>
          <w:rFonts w:eastAsiaTheme="minorEastAsia"/>
          <w:sz w:val="18"/>
          <w:szCs w:val="18"/>
        </w:rPr>
        <w:t xml:space="preserve">. The more complicated degrees of freedom give a smaller and less conservative P-value.  </w:t>
      </w:r>
    </w:p>
    <w:p w:rsidR="00687A4C" w:rsidRPr="00687A4C" w:rsidRDefault="00687A4C" w:rsidP="00165D5B">
      <w:pPr>
        <w:pStyle w:val="ListParagraph"/>
        <w:numPr>
          <w:ilvl w:val="0"/>
          <w:numId w:val="10"/>
        </w:numPr>
        <w:rPr>
          <w:sz w:val="18"/>
          <w:szCs w:val="18"/>
        </w:rPr>
      </w:pPr>
      <w:r>
        <w:rPr>
          <w:rFonts w:eastAsiaTheme="minorEastAsia"/>
          <w:sz w:val="18"/>
          <w:szCs w:val="18"/>
        </w:rPr>
        <w:t xml:space="preserve">This study appears to have been a well-designed experiment, so it does prove evidence of causation </w:t>
      </w:r>
    </w:p>
    <w:p w:rsidR="00687A4C" w:rsidRDefault="00687A4C" w:rsidP="00687A4C">
      <w:pPr>
        <w:rPr>
          <w:b/>
          <w:sz w:val="18"/>
          <w:szCs w:val="18"/>
        </w:rPr>
      </w:pPr>
      <w:r>
        <w:rPr>
          <w:b/>
          <w:sz w:val="18"/>
          <w:szCs w:val="18"/>
        </w:rPr>
        <w:t xml:space="preserve">#14 </w:t>
      </w:r>
    </w:p>
    <w:p w:rsidR="00687A4C" w:rsidRPr="00050244" w:rsidRDefault="00687A4C" w:rsidP="00687A4C">
      <w:pPr>
        <w:pStyle w:val="ListParagraph"/>
        <w:numPr>
          <w:ilvl w:val="0"/>
          <w:numId w:val="11"/>
        </w:numPr>
        <w:rPr>
          <w:sz w:val="18"/>
          <w:szCs w:val="18"/>
        </w:rPr>
      </w:pPr>
      <w:r>
        <w:rPr>
          <w:sz w:val="18"/>
          <w:szCs w:val="18"/>
        </w:rPr>
        <w:t>A 95% confidence interval for µr=µw is (5.5-0.23</w:t>
      </w:r>
      <w:r w:rsidR="003E4C2F">
        <w:rPr>
          <w:sz w:val="18"/>
          <w:szCs w:val="18"/>
        </w:rPr>
        <w:t>) ±</w:t>
      </w:r>
      <w:r w:rsidR="00050244">
        <w:rPr>
          <w:sz w:val="18"/>
          <w:szCs w:val="18"/>
        </w:rPr>
        <w:t xml:space="preserve"> 2.306 </w:t>
      </w:r>
      <m:oMath>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2.52</m:t>
                    </m:r>
                  </m:e>
                  <m:sup>
                    <m:r>
                      <w:rPr>
                        <w:rFonts w:ascii="Cambria Math" w:hAnsi="Cambria Math"/>
                        <w:sz w:val="18"/>
                        <w:szCs w:val="18"/>
                      </w:rPr>
                      <m:t>2</m:t>
                    </m:r>
                  </m:sup>
                </m:sSup>
              </m:num>
              <m:den>
                <m:r>
                  <w:rPr>
                    <w:rFonts w:ascii="Cambria Math" w:hAnsi="Cambria Math"/>
                    <w:sz w:val="18"/>
                    <w:szCs w:val="18"/>
                  </w:rPr>
                  <m:t>9</m:t>
                </m:r>
              </m:den>
            </m:f>
            <m:r>
              <w:rPr>
                <w:rFonts w:ascii="Cambria Math" w:hAnsi="Cambria Math"/>
                <w:sz w:val="18"/>
                <w:szCs w:val="18"/>
              </w:rPr>
              <m:t>+3.29/9</m:t>
            </m:r>
          </m:e>
        </m:rad>
      </m:oMath>
      <w:proofErr w:type="gramStart"/>
      <w:r w:rsidR="00050244">
        <w:rPr>
          <w:rFonts w:eastAsiaTheme="minorEastAsia"/>
          <w:sz w:val="18"/>
          <w:szCs w:val="18"/>
        </w:rPr>
        <w:t>=(</w:t>
      </w:r>
      <w:proofErr w:type="gramEnd"/>
      <w:r w:rsidR="00050244">
        <w:rPr>
          <w:rFonts w:eastAsiaTheme="minorEastAsia"/>
          <w:sz w:val="18"/>
          <w:szCs w:val="18"/>
        </w:rPr>
        <w:t>2.08%, 8.45%).</w:t>
      </w:r>
    </w:p>
    <w:p w:rsidR="00050244" w:rsidRDefault="00050244" w:rsidP="00687A4C">
      <w:pPr>
        <w:pStyle w:val="ListParagraph"/>
        <w:numPr>
          <w:ilvl w:val="0"/>
          <w:numId w:val="11"/>
        </w:numPr>
        <w:rPr>
          <w:sz w:val="18"/>
          <w:szCs w:val="18"/>
        </w:rPr>
      </w:pPr>
      <w:r>
        <w:rPr>
          <w:sz w:val="18"/>
          <w:szCs w:val="18"/>
        </w:rPr>
        <w:t>With DF=14.97 t* =2.132, and the confidence interval is 2.32% to 8.21%. There is very little difference in the resulting confidence intervals.</w:t>
      </w:r>
    </w:p>
    <w:p w:rsidR="00050244" w:rsidRDefault="00050244" w:rsidP="00050244">
      <w:pPr>
        <w:rPr>
          <w:b/>
          <w:sz w:val="18"/>
          <w:szCs w:val="18"/>
        </w:rPr>
      </w:pPr>
      <w:r>
        <w:rPr>
          <w:b/>
          <w:sz w:val="18"/>
          <w:szCs w:val="18"/>
        </w:rPr>
        <w:t>#15</w:t>
      </w:r>
    </w:p>
    <w:p w:rsidR="00050244" w:rsidRDefault="00050244" w:rsidP="00050244">
      <w:pPr>
        <w:pStyle w:val="ListParagraph"/>
        <w:numPr>
          <w:ilvl w:val="0"/>
          <w:numId w:val="12"/>
        </w:numPr>
        <w:rPr>
          <w:sz w:val="18"/>
          <w:szCs w:val="18"/>
        </w:rPr>
      </w:pPr>
      <w:r>
        <w:rPr>
          <w:sz w:val="18"/>
          <w:szCs w:val="18"/>
        </w:rPr>
        <w:t xml:space="preserve">We want to test Hᵒ:µs = µn versus Hᵃ:µs &gt;µn, where µs and µn are the mean knee velocities for skilled and novice female competitive rowers respectively. The test statistic is t=3.1583, and he P-value=0.0052. Since 0.0052&lt;0.01, we reject Hᵒ at the 1% significance level and conclude that the mean knee velocity is higher for  skilled  rowers </w:t>
      </w:r>
    </w:p>
    <w:p w:rsidR="00050244" w:rsidRDefault="00050244" w:rsidP="00050244">
      <w:pPr>
        <w:pStyle w:val="ListParagraph"/>
        <w:numPr>
          <w:ilvl w:val="0"/>
          <w:numId w:val="12"/>
        </w:numPr>
        <w:rPr>
          <w:sz w:val="18"/>
          <w:szCs w:val="18"/>
        </w:rPr>
      </w:pPr>
      <w:r>
        <w:rPr>
          <w:sz w:val="18"/>
          <w:szCs w:val="18"/>
        </w:rPr>
        <w:t xml:space="preserve">Using DF= 9.2, the critical value is t*=1.895. </w:t>
      </w:r>
      <w:r w:rsidR="003E4C2F">
        <w:rPr>
          <w:sz w:val="18"/>
          <w:szCs w:val="18"/>
        </w:rPr>
        <w:t>Since</w:t>
      </w:r>
      <w:r>
        <w:rPr>
          <w:sz w:val="18"/>
          <w:szCs w:val="18"/>
        </w:rPr>
        <w:t xml:space="preserve"> 1.895&gt;1.8612, the margin of error </w:t>
      </w:r>
      <w:r w:rsidR="003E4C2F">
        <w:rPr>
          <w:sz w:val="18"/>
          <w:szCs w:val="18"/>
        </w:rPr>
        <w:t>would be larger, so the confidence interval would be slightly wider.</w:t>
      </w:r>
    </w:p>
    <w:p w:rsidR="003E4C2F" w:rsidRDefault="003E4C2F" w:rsidP="003E4C2F">
      <w:pPr>
        <w:rPr>
          <w:b/>
          <w:sz w:val="18"/>
          <w:szCs w:val="18"/>
        </w:rPr>
      </w:pPr>
      <w:r>
        <w:rPr>
          <w:b/>
          <w:sz w:val="18"/>
          <w:szCs w:val="18"/>
        </w:rPr>
        <w:t>P.804 17-19, 23, 24</w:t>
      </w:r>
    </w:p>
    <w:p w:rsidR="003E4C2F" w:rsidRDefault="003E4C2F" w:rsidP="003E4C2F">
      <w:pPr>
        <w:rPr>
          <w:b/>
          <w:sz w:val="18"/>
          <w:szCs w:val="18"/>
        </w:rPr>
      </w:pPr>
      <w:r>
        <w:rPr>
          <w:b/>
          <w:sz w:val="18"/>
          <w:szCs w:val="18"/>
        </w:rPr>
        <w:t xml:space="preserve">#17 </w:t>
      </w:r>
    </w:p>
    <w:p w:rsidR="003E4C2F" w:rsidRDefault="003E4C2F" w:rsidP="003E4C2F">
      <w:pPr>
        <w:pStyle w:val="ListParagraph"/>
        <w:numPr>
          <w:ilvl w:val="0"/>
          <w:numId w:val="13"/>
        </w:numPr>
        <w:rPr>
          <w:sz w:val="18"/>
          <w:szCs w:val="18"/>
        </w:rPr>
      </w:pPr>
      <w:r>
        <w:rPr>
          <w:sz w:val="18"/>
          <w:szCs w:val="18"/>
        </w:rPr>
        <w:t xml:space="preserve">Two sample t-test </w:t>
      </w:r>
    </w:p>
    <w:p w:rsidR="003E4C2F" w:rsidRDefault="003E4C2F" w:rsidP="003E4C2F">
      <w:pPr>
        <w:pStyle w:val="ListParagraph"/>
        <w:numPr>
          <w:ilvl w:val="0"/>
          <w:numId w:val="13"/>
        </w:numPr>
        <w:rPr>
          <w:sz w:val="18"/>
          <w:szCs w:val="18"/>
        </w:rPr>
      </w:pPr>
      <w:r>
        <w:rPr>
          <w:sz w:val="18"/>
          <w:szCs w:val="18"/>
        </w:rPr>
        <w:t xml:space="preserve">Paired t test </w:t>
      </w:r>
    </w:p>
    <w:p w:rsidR="003E4C2F" w:rsidRDefault="003E4C2F" w:rsidP="003E4C2F">
      <w:pPr>
        <w:pStyle w:val="ListParagraph"/>
        <w:numPr>
          <w:ilvl w:val="0"/>
          <w:numId w:val="13"/>
        </w:numPr>
        <w:rPr>
          <w:sz w:val="18"/>
          <w:szCs w:val="18"/>
        </w:rPr>
      </w:pPr>
      <w:r>
        <w:rPr>
          <w:sz w:val="18"/>
          <w:szCs w:val="18"/>
        </w:rPr>
        <w:t xml:space="preserve">Paired t test </w:t>
      </w:r>
    </w:p>
    <w:p w:rsidR="003E4C2F" w:rsidRDefault="003E4C2F" w:rsidP="003E4C2F">
      <w:pPr>
        <w:pStyle w:val="ListParagraph"/>
        <w:numPr>
          <w:ilvl w:val="0"/>
          <w:numId w:val="13"/>
        </w:numPr>
        <w:rPr>
          <w:sz w:val="18"/>
          <w:szCs w:val="18"/>
        </w:rPr>
      </w:pPr>
      <w:r>
        <w:rPr>
          <w:sz w:val="18"/>
          <w:szCs w:val="18"/>
        </w:rPr>
        <w:lastRenderedPageBreak/>
        <w:t xml:space="preserve">Two sample t test </w:t>
      </w:r>
    </w:p>
    <w:p w:rsidR="003E4C2F" w:rsidRDefault="003E4C2F" w:rsidP="003E4C2F">
      <w:pPr>
        <w:pStyle w:val="ListParagraph"/>
        <w:numPr>
          <w:ilvl w:val="0"/>
          <w:numId w:val="13"/>
        </w:numPr>
        <w:rPr>
          <w:sz w:val="18"/>
          <w:szCs w:val="18"/>
        </w:rPr>
      </w:pPr>
      <w:r>
        <w:rPr>
          <w:sz w:val="18"/>
          <w:szCs w:val="18"/>
        </w:rPr>
        <w:t xml:space="preserve">Paired t test </w:t>
      </w:r>
    </w:p>
    <w:p w:rsidR="00371907" w:rsidRPr="00371907" w:rsidRDefault="003E4C2F" w:rsidP="00371907">
      <w:pPr>
        <w:rPr>
          <w:sz w:val="18"/>
          <w:szCs w:val="18"/>
        </w:rPr>
      </w:pPr>
      <w:r w:rsidRPr="00371907">
        <w:rPr>
          <w:b/>
          <w:sz w:val="18"/>
          <w:szCs w:val="18"/>
        </w:rPr>
        <w:t xml:space="preserve">#18 </w:t>
      </w:r>
      <w:r w:rsidRPr="00371907">
        <w:rPr>
          <w:b/>
          <w:sz w:val="18"/>
          <w:szCs w:val="18"/>
        </w:rPr>
        <w:tab/>
      </w:r>
    </w:p>
    <w:p w:rsidR="00371907" w:rsidRPr="00371907" w:rsidRDefault="00371907" w:rsidP="00371907">
      <w:pPr>
        <w:pStyle w:val="ListParagraph"/>
        <w:numPr>
          <w:ilvl w:val="0"/>
          <w:numId w:val="16"/>
        </w:numPr>
        <w:rPr>
          <w:sz w:val="18"/>
          <w:szCs w:val="18"/>
        </w:rPr>
      </w:pPr>
      <w:r w:rsidRPr="003E4C2F">
        <w:rPr>
          <w:noProof/>
        </w:rPr>
        <mc:AlternateContent>
          <mc:Choice Requires="wps">
            <w:drawing>
              <wp:anchor distT="0" distB="0" distL="114300" distR="114300" simplePos="0" relativeHeight="251665408" behindDoc="0" locked="0" layoutInCell="1" allowOverlap="1" wp14:anchorId="3FFA245E" wp14:editId="7A51F4C6">
                <wp:simplePos x="0" y="0"/>
                <wp:positionH relativeFrom="column">
                  <wp:posOffset>5051425</wp:posOffset>
                </wp:positionH>
                <wp:positionV relativeFrom="paragraph">
                  <wp:posOffset>271145</wp:posOffset>
                </wp:positionV>
                <wp:extent cx="1416050" cy="2324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32410"/>
                        </a:xfrm>
                        <a:prstGeom prst="rect">
                          <a:avLst/>
                        </a:prstGeom>
                        <a:solidFill>
                          <a:srgbClr val="FFFFFF"/>
                        </a:solidFill>
                        <a:ln w="9525">
                          <a:noFill/>
                          <a:miter lim="800000"/>
                          <a:headEnd/>
                          <a:tailEnd/>
                        </a:ln>
                      </wps:spPr>
                      <wps:txbx>
                        <w:txbxContent>
                          <w:p w:rsidR="003E4C2F" w:rsidRDefault="003E4C2F" w:rsidP="003E4C2F">
                            <w:pPr>
                              <w:jc w:val="center"/>
                            </w:pPr>
                            <w:proofErr w:type="gramStart"/>
                            <w:r>
                              <w: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75pt;margin-top:21.35pt;width:111.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" stroked="f">
                <v:textbox>
                  <w:txbxContent>
                    <w:p w:rsidR="003E4C2F" w:rsidRDefault="003E4C2F" w:rsidP="003E4C2F">
                      <w:pPr>
                        <w:jc w:val="center"/>
                      </w:pPr>
                      <w:proofErr w:type="gramStart"/>
                      <w:r>
                        <w:t>s</w:t>
                      </w:r>
                      <w:proofErr w:type="gramEnd"/>
                    </w:p>
                  </w:txbxContent>
                </v:textbox>
              </v:shape>
            </w:pict>
          </mc:Fallback>
        </mc:AlternateContent>
      </w:r>
    </w:p>
    <w:p w:rsidR="003E4C2F" w:rsidRDefault="00371907" w:rsidP="003E4C2F">
      <w:pPr>
        <w:rPr>
          <w:b/>
          <w:sz w:val="18"/>
          <w:szCs w:val="18"/>
        </w:rPr>
      </w:pPr>
      <w:r w:rsidRPr="003E4C2F">
        <w:rPr>
          <w:noProof/>
        </w:rPr>
        <mc:AlternateContent>
          <mc:Choice Requires="wps">
            <w:drawing>
              <wp:anchor distT="0" distB="0" distL="114300" distR="114300" simplePos="0" relativeHeight="251663360" behindDoc="0" locked="0" layoutInCell="1" allowOverlap="1" wp14:anchorId="214FF669" wp14:editId="13ACCE99">
                <wp:simplePos x="0" y="0"/>
                <wp:positionH relativeFrom="column">
                  <wp:posOffset>3578860</wp:posOffset>
                </wp:positionH>
                <wp:positionV relativeFrom="paragraph">
                  <wp:posOffset>35560</wp:posOffset>
                </wp:positionV>
                <wp:extent cx="1431925" cy="2413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41300"/>
                        </a:xfrm>
                        <a:prstGeom prst="rect">
                          <a:avLst/>
                        </a:prstGeom>
                        <a:solidFill>
                          <a:srgbClr val="FFFFFF"/>
                        </a:solidFill>
                        <a:ln w="9525">
                          <a:noFill/>
                          <a:miter lim="800000"/>
                          <a:headEnd/>
                          <a:tailEnd/>
                        </a:ln>
                      </wps:spPr>
                      <wps:txbx>
                        <w:txbxContent>
                          <w:p w:rsidR="003E4C2F" w:rsidRDefault="003E4C2F">
                            <w:r>
                              <w:t xml:space="preserve">Sample mean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1.8pt;margin-top:2.8pt;width:112.7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jWIAIAACI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" stroked="f">
                <v:textbox>
                  <w:txbxContent>
                    <w:p w:rsidR="003E4C2F" w:rsidRDefault="003E4C2F">
                      <w:r>
                        <w:t xml:space="preserve">Sample mean </w:t>
                      </w:r>
                    </w:p>
                  </w:txbxContent>
                </v:textbox>
              </v:shape>
            </w:pict>
          </mc:Fallback>
        </mc:AlternateContent>
      </w:r>
      <w:r w:rsidRPr="003E4C2F">
        <w:rPr>
          <w:b/>
          <w:noProof/>
          <w:sz w:val="18"/>
          <w:szCs w:val="18"/>
        </w:rPr>
        <mc:AlternateContent>
          <mc:Choice Requires="wps">
            <w:drawing>
              <wp:anchor distT="0" distB="0" distL="114300" distR="114300" simplePos="0" relativeHeight="251661312" behindDoc="0" locked="0" layoutInCell="1" allowOverlap="1" wp14:anchorId="01EA08F7" wp14:editId="0A669984">
                <wp:simplePos x="0" y="0"/>
                <wp:positionH relativeFrom="column">
                  <wp:posOffset>1983740</wp:posOffset>
                </wp:positionH>
                <wp:positionV relativeFrom="paragraph">
                  <wp:posOffset>30480</wp:posOffset>
                </wp:positionV>
                <wp:extent cx="1390650" cy="249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49555"/>
                        </a:xfrm>
                        <a:prstGeom prst="rect">
                          <a:avLst/>
                        </a:prstGeom>
                        <a:solidFill>
                          <a:srgbClr val="FFFFFF"/>
                        </a:solidFill>
                        <a:ln w="9525">
                          <a:noFill/>
                          <a:miter lim="800000"/>
                          <a:headEnd/>
                          <a:tailEnd/>
                        </a:ln>
                      </wps:spPr>
                      <wps:txbx>
                        <w:txbxContent>
                          <w:p w:rsidR="003E4C2F" w:rsidRDefault="003E4C2F" w:rsidP="003E4C2F">
                            <w:pPr>
                              <w:jc w:val="center"/>
                            </w:pPr>
                            <w:proofErr w:type="gramStart"/>
                            <w:r>
                              <w:t>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2pt;margin-top:2.4pt;width:10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" stroked="f">
                <v:textbox>
                  <w:txbxContent>
                    <w:p w:rsidR="003E4C2F" w:rsidRDefault="003E4C2F" w:rsidP="003E4C2F">
                      <w:pPr>
                        <w:jc w:val="center"/>
                      </w:pPr>
                      <w:proofErr w:type="gramStart"/>
                      <w:r>
                        <w:t>n</w:t>
                      </w:r>
                      <w:proofErr w:type="gramEnd"/>
                    </w:p>
                  </w:txbxContent>
                </v:textbox>
              </v:shape>
            </w:pict>
          </mc:Fallback>
        </mc:AlternateContent>
      </w:r>
      <w:r w:rsidRPr="003E4C2F">
        <w:rPr>
          <w:noProof/>
          <w:sz w:val="18"/>
          <w:szCs w:val="18"/>
        </w:rPr>
        <mc:AlternateContent>
          <mc:Choice Requires="wps">
            <w:drawing>
              <wp:anchor distT="0" distB="0" distL="114300" distR="114300" simplePos="0" relativeHeight="251659264" behindDoc="0" locked="0" layoutInCell="1" allowOverlap="1" wp14:anchorId="717798EC" wp14:editId="143287EE">
                <wp:simplePos x="0" y="0"/>
                <wp:positionH relativeFrom="margin">
                  <wp:posOffset>722630</wp:posOffset>
                </wp:positionH>
                <wp:positionV relativeFrom="paragraph">
                  <wp:posOffset>10795</wp:posOffset>
                </wp:positionV>
                <wp:extent cx="965835" cy="24955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49555"/>
                        </a:xfrm>
                        <a:prstGeom prst="rect">
                          <a:avLst/>
                        </a:prstGeom>
                        <a:solidFill>
                          <a:srgbClr val="FFFFFF"/>
                        </a:solidFill>
                        <a:ln w="9525">
                          <a:noFill/>
                          <a:miter lim="800000"/>
                          <a:headEnd/>
                          <a:tailEnd/>
                        </a:ln>
                      </wps:spPr>
                      <wps:txbx>
                        <w:txbxContent>
                          <w:p w:rsidR="003E4C2F" w:rsidRPr="003E4C2F" w:rsidRDefault="003E4C2F">
                            <w:pPr>
                              <w:rPr>
                                <w:sz w:val="20"/>
                                <w:szCs w:val="20"/>
                              </w:rPr>
                            </w:pPr>
                            <w:r>
                              <w:rPr>
                                <w:sz w:val="20"/>
                                <w:szCs w:val="20"/>
                              </w:rPr>
                              <w:t xml:space="preserve">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9pt;margin-top:.85pt;width:76.05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CTIwIAACM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" stroked="f">
                <v:textbox>
                  <w:txbxContent>
                    <w:p w:rsidR="003E4C2F" w:rsidRPr="003E4C2F" w:rsidRDefault="003E4C2F">
                      <w:pPr>
                        <w:rPr>
                          <w:sz w:val="20"/>
                          <w:szCs w:val="20"/>
                        </w:rPr>
                      </w:pPr>
                      <w:r>
                        <w:rPr>
                          <w:sz w:val="20"/>
                          <w:szCs w:val="20"/>
                        </w:rPr>
                        <w:t xml:space="preserve">Treatment </w:t>
                      </w:r>
                    </w:p>
                  </w:txbxContent>
                </v:textbox>
                <w10:wrap anchorx="margin"/>
              </v:shape>
            </w:pict>
          </mc:Fallback>
        </mc:AlternateContent>
      </w:r>
      <w:r w:rsidR="003E4C2F">
        <w:rPr>
          <w:b/>
          <w:sz w:val="18"/>
          <w:szCs w:val="18"/>
        </w:rPr>
        <w:tab/>
      </w:r>
      <w:r w:rsidR="003E4C2F">
        <w:rPr>
          <w:b/>
          <w:sz w:val="18"/>
          <w:szCs w:val="18"/>
        </w:rPr>
        <w:tab/>
      </w:r>
    </w:p>
    <w:tbl>
      <w:tblPr>
        <w:tblStyle w:val="TableGrid"/>
        <w:tblW w:w="9576" w:type="dxa"/>
        <w:tblInd w:w="774" w:type="dxa"/>
        <w:tblLook w:val="04A0" w:firstRow="1" w:lastRow="0" w:firstColumn="1" w:lastColumn="0" w:noHBand="0" w:noVBand="1"/>
      </w:tblPr>
      <w:tblGrid>
        <w:gridCol w:w="2394"/>
        <w:gridCol w:w="2394"/>
        <w:gridCol w:w="2394"/>
        <w:gridCol w:w="2394"/>
      </w:tblGrid>
      <w:tr w:rsidR="003E4C2F" w:rsidTr="003E4C2F">
        <w:tc>
          <w:tcPr>
            <w:tcW w:w="2394" w:type="dxa"/>
          </w:tcPr>
          <w:p w:rsidR="003E4C2F" w:rsidRDefault="003E4C2F" w:rsidP="003E4C2F">
            <w:pPr>
              <w:jc w:val="center"/>
              <w:rPr>
                <w:sz w:val="18"/>
                <w:szCs w:val="18"/>
              </w:rPr>
            </w:pPr>
            <w:r>
              <w:rPr>
                <w:sz w:val="18"/>
                <w:szCs w:val="18"/>
              </w:rPr>
              <w:t>IDX</w:t>
            </w:r>
          </w:p>
        </w:tc>
        <w:tc>
          <w:tcPr>
            <w:tcW w:w="2394" w:type="dxa"/>
          </w:tcPr>
          <w:p w:rsidR="003E4C2F" w:rsidRDefault="003E4C2F" w:rsidP="003E4C2F">
            <w:pPr>
              <w:jc w:val="center"/>
              <w:rPr>
                <w:sz w:val="18"/>
                <w:szCs w:val="18"/>
              </w:rPr>
            </w:pPr>
            <w:r>
              <w:rPr>
                <w:sz w:val="18"/>
                <w:szCs w:val="18"/>
              </w:rPr>
              <w:t>10</w:t>
            </w:r>
          </w:p>
        </w:tc>
        <w:tc>
          <w:tcPr>
            <w:tcW w:w="2394" w:type="dxa"/>
          </w:tcPr>
          <w:p w:rsidR="003E4C2F" w:rsidRDefault="003E4C2F" w:rsidP="003E4C2F">
            <w:pPr>
              <w:jc w:val="center"/>
              <w:rPr>
                <w:sz w:val="18"/>
                <w:szCs w:val="18"/>
              </w:rPr>
            </w:pPr>
            <w:r>
              <w:rPr>
                <w:sz w:val="18"/>
                <w:szCs w:val="18"/>
              </w:rPr>
              <w:t>116.0</w:t>
            </w:r>
          </w:p>
        </w:tc>
        <w:tc>
          <w:tcPr>
            <w:tcW w:w="2394" w:type="dxa"/>
          </w:tcPr>
          <w:p w:rsidR="003E4C2F" w:rsidRDefault="003E4C2F" w:rsidP="003E4C2F">
            <w:pPr>
              <w:jc w:val="center"/>
              <w:rPr>
                <w:sz w:val="18"/>
                <w:szCs w:val="18"/>
              </w:rPr>
            </w:pPr>
            <w:r>
              <w:rPr>
                <w:sz w:val="18"/>
                <w:szCs w:val="18"/>
              </w:rPr>
              <w:t>17.71</w:t>
            </w:r>
          </w:p>
        </w:tc>
      </w:tr>
      <w:tr w:rsidR="003E4C2F" w:rsidTr="003E4C2F">
        <w:tc>
          <w:tcPr>
            <w:tcW w:w="2394" w:type="dxa"/>
          </w:tcPr>
          <w:p w:rsidR="003E4C2F" w:rsidRDefault="003E4C2F" w:rsidP="003E4C2F">
            <w:pPr>
              <w:jc w:val="center"/>
              <w:rPr>
                <w:sz w:val="18"/>
                <w:szCs w:val="18"/>
              </w:rPr>
            </w:pPr>
            <w:r>
              <w:rPr>
                <w:sz w:val="18"/>
                <w:szCs w:val="18"/>
              </w:rPr>
              <w:t>Untreated</w:t>
            </w:r>
          </w:p>
        </w:tc>
        <w:tc>
          <w:tcPr>
            <w:tcW w:w="2394" w:type="dxa"/>
          </w:tcPr>
          <w:p w:rsidR="003E4C2F" w:rsidRDefault="003E4C2F" w:rsidP="003E4C2F">
            <w:pPr>
              <w:jc w:val="center"/>
              <w:rPr>
                <w:sz w:val="18"/>
                <w:szCs w:val="18"/>
              </w:rPr>
            </w:pPr>
            <w:r>
              <w:rPr>
                <w:sz w:val="18"/>
                <w:szCs w:val="18"/>
              </w:rPr>
              <w:t>10</w:t>
            </w:r>
          </w:p>
        </w:tc>
        <w:tc>
          <w:tcPr>
            <w:tcW w:w="2394" w:type="dxa"/>
          </w:tcPr>
          <w:p w:rsidR="003E4C2F" w:rsidRDefault="003E4C2F" w:rsidP="003E4C2F">
            <w:pPr>
              <w:jc w:val="center"/>
              <w:rPr>
                <w:sz w:val="18"/>
                <w:szCs w:val="18"/>
              </w:rPr>
            </w:pPr>
            <w:r>
              <w:rPr>
                <w:sz w:val="18"/>
                <w:szCs w:val="18"/>
              </w:rPr>
              <w:t>88.5</w:t>
            </w:r>
          </w:p>
        </w:tc>
        <w:tc>
          <w:tcPr>
            <w:tcW w:w="2394" w:type="dxa"/>
          </w:tcPr>
          <w:p w:rsidR="003E4C2F" w:rsidRDefault="003E4C2F" w:rsidP="003E4C2F">
            <w:pPr>
              <w:jc w:val="center"/>
              <w:rPr>
                <w:sz w:val="18"/>
                <w:szCs w:val="18"/>
              </w:rPr>
            </w:pPr>
            <w:r>
              <w:rPr>
                <w:sz w:val="18"/>
                <w:szCs w:val="18"/>
              </w:rPr>
              <w:t>6.01</w:t>
            </w:r>
          </w:p>
        </w:tc>
      </w:tr>
    </w:tbl>
    <w:p w:rsidR="00371907" w:rsidRDefault="00371907" w:rsidP="00371907">
      <w:pPr>
        <w:pStyle w:val="ListParagraph"/>
        <w:numPr>
          <w:ilvl w:val="0"/>
          <w:numId w:val="16"/>
        </w:numPr>
        <w:rPr>
          <w:sz w:val="18"/>
          <w:szCs w:val="18"/>
        </w:rPr>
      </w:pPr>
      <w:r>
        <w:rPr>
          <w:sz w:val="18"/>
          <w:szCs w:val="18"/>
        </w:rPr>
        <w:t>Use DF=9</w:t>
      </w:r>
    </w:p>
    <w:p w:rsidR="00371907" w:rsidRDefault="00371907" w:rsidP="00371907">
      <w:pPr>
        <w:pStyle w:val="ListParagraph"/>
        <w:numPr>
          <w:ilvl w:val="0"/>
          <w:numId w:val="16"/>
        </w:numPr>
        <w:rPr>
          <w:sz w:val="18"/>
          <w:szCs w:val="18"/>
        </w:rPr>
      </w:pPr>
      <w:r>
        <w:rPr>
          <w:sz w:val="18"/>
          <w:szCs w:val="18"/>
        </w:rPr>
        <w:t>This is a completely randomized design with one control group and one treatment group. The easiest way to carry out the randomization might be to number the hamsters from 1-20. Use the SRS applet and out 20 balls in the population hopper. Select 10 balls from the hopper. The 1o hamsters with these numbers will be injected with IDX. The other 10 hamsters will serve as the control group.</w:t>
      </w:r>
    </w:p>
    <w:p w:rsidR="00371907" w:rsidRDefault="00371907" w:rsidP="00371907">
      <w:pPr>
        <w:rPr>
          <w:b/>
          <w:sz w:val="18"/>
          <w:szCs w:val="18"/>
        </w:rPr>
      </w:pPr>
      <w:r>
        <w:rPr>
          <w:b/>
          <w:sz w:val="18"/>
          <w:szCs w:val="18"/>
        </w:rPr>
        <w:t xml:space="preserve">#19 </w:t>
      </w:r>
    </w:p>
    <w:p w:rsidR="00371907" w:rsidRPr="00CA1ECB" w:rsidRDefault="00371907" w:rsidP="00371907">
      <w:pPr>
        <w:pStyle w:val="ListParagraph"/>
        <w:numPr>
          <w:ilvl w:val="0"/>
          <w:numId w:val="17"/>
        </w:numPr>
      </w:pPr>
      <w:r>
        <w:rPr>
          <w:sz w:val="18"/>
          <w:szCs w:val="18"/>
        </w:rPr>
        <w:t>Yes. The test statistic for testin</w:t>
      </w:r>
      <w:r w:rsidR="00CA1ECB">
        <w:rPr>
          <w:sz w:val="18"/>
          <w:szCs w:val="18"/>
        </w:rPr>
        <w:t>g</w:t>
      </w:r>
      <w:r>
        <w:rPr>
          <w:sz w:val="18"/>
          <w:szCs w:val="18"/>
        </w:rPr>
        <w:t xml:space="preserve"> Hᵒ</w:t>
      </w:r>
      <w:r w:rsidR="00CA1ECB">
        <w:rPr>
          <w:sz w:val="18"/>
          <w:szCs w:val="18"/>
        </w:rPr>
        <w:t>:</w:t>
      </w:r>
      <w:r>
        <w:rPr>
          <w:sz w:val="18"/>
          <w:szCs w:val="18"/>
        </w:rPr>
        <w:t>µ</w:t>
      </w:r>
      <w:r w:rsidR="00CA1ECB">
        <w:rPr>
          <w:sz w:val="18"/>
          <w:szCs w:val="18"/>
        </w:rPr>
        <w:t>1=</w:t>
      </w:r>
      <w:r>
        <w:rPr>
          <w:sz w:val="18"/>
          <w:szCs w:val="18"/>
        </w:rPr>
        <w:t>µ</w:t>
      </w:r>
      <w:r w:rsidR="00CA1ECB">
        <w:rPr>
          <w:sz w:val="18"/>
          <w:szCs w:val="18"/>
        </w:rPr>
        <w:t>2 versus H</w:t>
      </w:r>
      <w:r>
        <w:rPr>
          <w:sz w:val="18"/>
          <w:szCs w:val="18"/>
        </w:rPr>
        <w:t>ᵃ</w:t>
      </w:r>
      <w:r w:rsidR="00CA1ECB">
        <w:rPr>
          <w:sz w:val="18"/>
          <w:szCs w:val="18"/>
        </w:rPr>
        <w:t xml:space="preserve">: </w:t>
      </w:r>
      <w:r>
        <w:rPr>
          <w:sz w:val="18"/>
          <w:szCs w:val="18"/>
        </w:rPr>
        <w:t>µ</w:t>
      </w:r>
      <w:r w:rsidR="00CA1ECB">
        <w:rPr>
          <w:sz w:val="18"/>
          <w:szCs w:val="18"/>
        </w:rPr>
        <w:t xml:space="preserve">1 &gt; </w:t>
      </w:r>
      <w:r>
        <w:rPr>
          <w:sz w:val="18"/>
          <w:szCs w:val="18"/>
        </w:rPr>
        <w:t>µ</w:t>
      </w:r>
      <w:r w:rsidR="00CA1ECB">
        <w:rPr>
          <w:sz w:val="18"/>
          <w:szCs w:val="18"/>
        </w:rPr>
        <w:t>2is t=</w:t>
      </w:r>
      <m:oMath>
        <m:f>
          <m:fPr>
            <m:ctrlPr>
              <w:rPr>
                <w:rFonts w:ascii="Cambria Math" w:hAnsi="Cambria Math"/>
                <w:i/>
              </w:rPr>
            </m:ctrlPr>
          </m:fPr>
          <m:num>
            <m:r>
              <w:rPr>
                <w:rFonts w:ascii="Cambria Math" w:hAnsi="Cambria Math"/>
              </w:rPr>
              <m:t>116-88.5</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17.71</m:t>
                        </m:r>
                      </m:e>
                      <m:sup>
                        <m:r>
                          <w:rPr>
                            <w:rFonts w:ascii="Cambria Math" w:hAnsi="Cambria Math"/>
                          </w:rPr>
                          <m:t>2</m:t>
                        </m:r>
                      </m:sup>
                    </m:sSup>
                  </m:num>
                  <m:den>
                    <m:r>
                      <w:rPr>
                        <w:rFonts w:ascii="Cambria Math" w:hAnsi="Cambria Math"/>
                      </w:rPr>
                      <m:t>10</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6.01</m:t>
                        </m:r>
                      </m:e>
                      <m:sup>
                        <m:r>
                          <w:rPr>
                            <w:rFonts w:ascii="Cambria Math" w:hAnsi="Cambria Math"/>
                          </w:rPr>
                          <m:t>2</m:t>
                        </m:r>
                      </m:sup>
                    </m:sSup>
                  </m:num>
                  <m:den>
                    <m:r>
                      <w:rPr>
                        <w:rFonts w:ascii="Cambria Math" w:hAnsi="Cambria Math"/>
                      </w:rPr>
                      <m:t>10</m:t>
                    </m:r>
                  </m:den>
                </m:f>
              </m:e>
            </m:rad>
          </m:den>
        </m:f>
      </m:oMath>
      <w:r w:rsidR="00CA1ECB">
        <w:rPr>
          <w:rFonts w:eastAsiaTheme="minorEastAsia"/>
        </w:rPr>
        <w:t xml:space="preserve"> </w:t>
      </w:r>
      <w:r w:rsidR="00CA1ECB">
        <w:rPr>
          <w:rFonts w:eastAsiaTheme="minorEastAsia"/>
          <w:sz w:val="20"/>
          <w:szCs w:val="20"/>
        </w:rPr>
        <w:t xml:space="preserve">= 4.65. </w:t>
      </w:r>
      <w:r w:rsidR="00CA1ECB">
        <w:rPr>
          <w:rFonts w:eastAsiaTheme="minorEastAsia"/>
          <w:sz w:val="18"/>
          <w:szCs w:val="18"/>
        </w:rPr>
        <w:t xml:space="preserve">With either DF=9 or DF= 11.04, we have a significant result, so there is strong evidence that IDX prolongs life. </w:t>
      </w:r>
    </w:p>
    <w:p w:rsidR="00CA1ECB" w:rsidRDefault="00CA1ECB" w:rsidP="00CA1ECB">
      <w:pPr>
        <w:rPr>
          <w:b/>
          <w:sz w:val="18"/>
          <w:szCs w:val="18"/>
        </w:rPr>
      </w:pPr>
      <w:r>
        <w:rPr>
          <w:b/>
          <w:sz w:val="18"/>
          <w:szCs w:val="18"/>
        </w:rPr>
        <w:t>#23</w:t>
      </w:r>
    </w:p>
    <w:p w:rsidR="00CA1ECB" w:rsidRDefault="00CA1ECB" w:rsidP="00CA1ECB">
      <w:pPr>
        <w:pStyle w:val="ListParagraph"/>
        <w:numPr>
          <w:ilvl w:val="0"/>
          <w:numId w:val="18"/>
        </w:numPr>
        <w:rPr>
          <w:sz w:val="18"/>
          <w:szCs w:val="18"/>
        </w:rPr>
      </w:pPr>
      <w:r>
        <w:rPr>
          <w:sz w:val="18"/>
          <w:szCs w:val="18"/>
        </w:rPr>
        <w:t xml:space="preserve">The difference between the average </w:t>
      </w:r>
      <w:r w:rsidR="00130B3A">
        <w:rPr>
          <w:sz w:val="18"/>
          <w:szCs w:val="18"/>
        </w:rPr>
        <w:t>female (</w:t>
      </w:r>
      <w:r>
        <w:rPr>
          <w:sz w:val="18"/>
          <w:szCs w:val="18"/>
        </w:rPr>
        <w:t>55.5) and male (57.9) self-</w:t>
      </w:r>
      <w:r w:rsidR="00130B3A">
        <w:rPr>
          <w:sz w:val="18"/>
          <w:szCs w:val="18"/>
        </w:rPr>
        <w:t>concept scores</w:t>
      </w:r>
      <w:r>
        <w:rPr>
          <w:sz w:val="18"/>
          <w:szCs w:val="18"/>
        </w:rPr>
        <w:t xml:space="preserve"> was so small that it can be attributed to chance variation in the samples (t=-0.83, DF=62.8, P-value=0.4110). Based on </w:t>
      </w:r>
      <w:r w:rsidR="00130B3A">
        <w:rPr>
          <w:sz w:val="18"/>
          <w:szCs w:val="18"/>
        </w:rPr>
        <w:t>this sample we have no evidence that mean self-concept scores differ by gender.</w:t>
      </w:r>
    </w:p>
    <w:p w:rsidR="00130B3A" w:rsidRDefault="00130B3A" w:rsidP="00CA1ECB">
      <w:pPr>
        <w:pStyle w:val="ListParagraph"/>
        <w:numPr>
          <w:ilvl w:val="0"/>
          <w:numId w:val="18"/>
        </w:numPr>
        <w:rPr>
          <w:sz w:val="18"/>
          <w:szCs w:val="18"/>
        </w:rPr>
      </w:pPr>
      <w:r>
        <w:rPr>
          <w:sz w:val="18"/>
          <w:szCs w:val="18"/>
        </w:rPr>
        <w:t>Random assignment allows us to make a cause and effect conclusion.</w:t>
      </w:r>
    </w:p>
    <w:p w:rsidR="00130B3A" w:rsidRDefault="00130B3A" w:rsidP="00130B3A">
      <w:pPr>
        <w:rPr>
          <w:b/>
          <w:sz w:val="18"/>
          <w:szCs w:val="18"/>
        </w:rPr>
      </w:pPr>
      <w:r>
        <w:rPr>
          <w:b/>
          <w:sz w:val="18"/>
          <w:szCs w:val="18"/>
        </w:rPr>
        <w:t>#24</w:t>
      </w:r>
    </w:p>
    <w:p w:rsidR="00130B3A" w:rsidRDefault="000A4931" w:rsidP="00130B3A">
      <w:pPr>
        <w:pStyle w:val="ListParagraph"/>
        <w:numPr>
          <w:ilvl w:val="0"/>
          <w:numId w:val="19"/>
        </w:numPr>
        <w:rPr>
          <w:sz w:val="18"/>
          <w:szCs w:val="18"/>
        </w:rPr>
      </w:pPr>
      <w:r>
        <w:rPr>
          <w:sz w:val="18"/>
          <w:szCs w:val="18"/>
        </w:rPr>
        <w:t xml:space="preserve">If the loggers had known a study would be done, then they might have cut down fewer trees in order to reduce the impact of logging </w:t>
      </w:r>
    </w:p>
    <w:p w:rsidR="000A4931" w:rsidRDefault="000A4931" w:rsidP="00130B3A">
      <w:pPr>
        <w:pStyle w:val="ListParagraph"/>
        <w:numPr>
          <w:ilvl w:val="0"/>
          <w:numId w:val="19"/>
        </w:numPr>
        <w:rPr>
          <w:sz w:val="18"/>
          <w:szCs w:val="18"/>
        </w:rPr>
      </w:pPr>
      <w:r>
        <w:rPr>
          <w:sz w:val="18"/>
          <w:szCs w:val="18"/>
        </w:rPr>
        <w:t>Random assignment allows us to make a cause-and-effect conclusion</w:t>
      </w:r>
    </w:p>
    <w:p w:rsidR="000A4931" w:rsidRPr="000A4931" w:rsidRDefault="000A4931" w:rsidP="00130B3A">
      <w:pPr>
        <w:pStyle w:val="ListParagraph"/>
        <w:numPr>
          <w:ilvl w:val="0"/>
          <w:numId w:val="19"/>
        </w:numPr>
      </w:pPr>
      <w:r>
        <w:rPr>
          <w:sz w:val="18"/>
          <w:szCs w:val="18"/>
        </w:rPr>
        <w:t xml:space="preserve">We want to test Hᵒ:µU=µL versus Hᵃ:µU &gt; µL, where µU and µL are the mean number of species in unlogged and logged plots, respectively. The test statistic is t= </w:t>
      </w:r>
      <m:oMath>
        <m:f>
          <m:fPr>
            <m:ctrlPr>
              <w:rPr>
                <w:rFonts w:ascii="Cambria Math" w:hAnsi="Cambria Math"/>
                <w:i/>
              </w:rPr>
            </m:ctrlPr>
          </m:fPr>
          <m:num>
            <m:r>
              <w:rPr>
                <w:rFonts w:ascii="Cambria Math" w:hAnsi="Cambria Math"/>
              </w:rPr>
              <m:t>17.5-13.67</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3.53</m:t>
                        </m:r>
                      </m:e>
                      <m:sup>
                        <m:r>
                          <w:rPr>
                            <w:rFonts w:ascii="Cambria Math" w:hAnsi="Cambria Math"/>
                          </w:rPr>
                          <m:t>2</m:t>
                        </m:r>
                      </m:sup>
                    </m:sSup>
                  </m:num>
                  <m:den>
                    <m:r>
                      <w:rPr>
                        <w:rFonts w:ascii="Cambria Math" w:hAnsi="Cambria Math"/>
                      </w:rPr>
                      <m:t>12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4.5</m:t>
                        </m:r>
                      </m:e>
                      <m:sup>
                        <m:r>
                          <w:rPr>
                            <w:rFonts w:ascii="Cambria Math" w:hAnsi="Cambria Math"/>
                          </w:rPr>
                          <m:t>2</m:t>
                        </m:r>
                      </m:sup>
                    </m:sSup>
                  </m:num>
                  <m:den>
                    <m:r>
                      <w:rPr>
                        <w:rFonts w:ascii="Cambria Math" w:hAnsi="Cambria Math"/>
                      </w:rPr>
                      <m:t>9</m:t>
                    </m:r>
                  </m:den>
                </m:f>
              </m:e>
            </m:rad>
          </m:den>
        </m:f>
      </m:oMath>
      <w:r>
        <w:rPr>
          <w:rFonts w:eastAsiaTheme="minorEastAsia"/>
        </w:rPr>
        <w:t xml:space="preserve"> </w:t>
      </w:r>
      <w:r>
        <w:rPr>
          <w:rFonts w:eastAsiaTheme="minorEastAsia"/>
          <w:sz w:val="18"/>
          <w:szCs w:val="18"/>
        </w:rPr>
        <w:t xml:space="preserve">= 2.11, with DF= 8 and 0.025&lt;P-value&lt;0.05. Logging does significantly reduce the mean number of species in a plot after 8 years at the 5% level but not at the 1% level. </w:t>
      </w:r>
    </w:p>
    <w:p w:rsidR="00A23E66" w:rsidRPr="00A23E66" w:rsidRDefault="000A4931" w:rsidP="00130B3A">
      <w:pPr>
        <w:pStyle w:val="ListParagraph"/>
        <w:numPr>
          <w:ilvl w:val="0"/>
          <w:numId w:val="19"/>
        </w:numPr>
      </w:pPr>
      <w:r>
        <w:rPr>
          <w:rFonts w:eastAsiaTheme="minorEastAsia"/>
          <w:sz w:val="18"/>
          <w:szCs w:val="18"/>
        </w:rPr>
        <w:t xml:space="preserve">(1.75-13.67)±1.860 x </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3.53</m:t>
                    </m:r>
                  </m:e>
                  <m:sup>
                    <m:r>
                      <w:rPr>
                        <w:rFonts w:ascii="Cambria Math" w:eastAsiaTheme="minorEastAsia" w:hAnsi="Cambria Math"/>
                        <w:sz w:val="18"/>
                        <w:szCs w:val="18"/>
                      </w:rPr>
                      <m:t>2</m:t>
                    </m:r>
                  </m:sup>
                </m:sSup>
              </m:num>
              <m:den>
                <m:r>
                  <w:rPr>
                    <w:rFonts w:ascii="Cambria Math" w:eastAsiaTheme="minorEastAsia" w:hAnsi="Cambria Math"/>
                    <w:sz w:val="18"/>
                    <w:szCs w:val="18"/>
                  </w:rPr>
                  <m:t>12</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4.5</m:t>
                    </m:r>
                  </m:e>
                  <m:sup>
                    <m:r>
                      <w:rPr>
                        <w:rFonts w:ascii="Cambria Math" w:eastAsiaTheme="minorEastAsia" w:hAnsi="Cambria Math"/>
                        <w:sz w:val="18"/>
                        <w:szCs w:val="18"/>
                      </w:rPr>
                      <m:t>2</m:t>
                    </m:r>
                  </m:sup>
                </m:sSup>
              </m:num>
              <m:den>
                <m:r>
                  <w:rPr>
                    <w:rFonts w:ascii="Cambria Math" w:eastAsiaTheme="minorEastAsia" w:hAnsi="Cambria Math"/>
                    <w:sz w:val="18"/>
                    <w:szCs w:val="18"/>
                  </w:rPr>
                  <m:t>9</m:t>
                </m:r>
              </m:den>
            </m:f>
          </m:e>
        </m:rad>
      </m:oMath>
      <w:r>
        <w:rPr>
          <w:rFonts w:eastAsiaTheme="minorEastAsia"/>
          <w:sz w:val="18"/>
          <w:szCs w:val="18"/>
        </w:rPr>
        <w:t xml:space="preserve"> = (0.46</w:t>
      </w:r>
    </w:p>
    <w:p w:rsidR="000A4931" w:rsidRPr="000A4931" w:rsidRDefault="00A23E66" w:rsidP="00A23E66">
      <w:pPr>
        <w:pStyle w:val="ListParagraph"/>
        <w:ind w:left="1080"/>
      </w:pPr>
      <w:r>
        <w:rPr>
          <w:rFonts w:eastAsiaTheme="minorEastAsia"/>
          <w:sz w:val="18"/>
          <w:szCs w:val="18"/>
        </w:rPr>
        <w:t xml:space="preserve">, 7.21). </w:t>
      </w:r>
      <w:r w:rsidR="000A4931">
        <w:rPr>
          <w:rFonts w:eastAsiaTheme="minorEastAsia"/>
          <w:sz w:val="18"/>
          <w:szCs w:val="18"/>
        </w:rPr>
        <w:t>We are 90% confident that the</w:t>
      </w:r>
      <w:r>
        <w:rPr>
          <w:rFonts w:eastAsiaTheme="minorEastAsia"/>
          <w:sz w:val="18"/>
          <w:szCs w:val="18"/>
        </w:rPr>
        <w:t xml:space="preserve"> difference in the means for unlogged and logged plots is between 0.46 and 7.21 species. </w:t>
      </w:r>
    </w:p>
    <w:p w:rsidR="00CA1ECB" w:rsidRDefault="00A23E66" w:rsidP="00A23E66">
      <w:pPr>
        <w:rPr>
          <w:b/>
          <w:sz w:val="18"/>
          <w:szCs w:val="18"/>
        </w:rPr>
      </w:pPr>
      <w:r w:rsidRPr="00A23E66">
        <w:rPr>
          <w:b/>
          <w:sz w:val="18"/>
          <w:szCs w:val="18"/>
        </w:rPr>
        <w:t xml:space="preserve">P.821 </w:t>
      </w:r>
      <w:r>
        <w:rPr>
          <w:b/>
          <w:sz w:val="18"/>
          <w:szCs w:val="18"/>
        </w:rPr>
        <w:t>#33, 34, 38, 39</w:t>
      </w:r>
    </w:p>
    <w:p w:rsidR="00A23E66" w:rsidRDefault="00A23E66" w:rsidP="00A23E66">
      <w:pPr>
        <w:rPr>
          <w:b/>
          <w:sz w:val="18"/>
          <w:szCs w:val="18"/>
        </w:rPr>
      </w:pPr>
      <w:r>
        <w:rPr>
          <w:b/>
          <w:sz w:val="18"/>
          <w:szCs w:val="18"/>
        </w:rPr>
        <w:t xml:space="preserve">#33 </w:t>
      </w:r>
    </w:p>
    <w:p w:rsidR="00A23E66" w:rsidRDefault="00A23E66" w:rsidP="00A23E66">
      <w:pPr>
        <w:pStyle w:val="ListParagraph"/>
        <w:numPr>
          <w:ilvl w:val="0"/>
          <w:numId w:val="20"/>
        </w:numPr>
        <w:rPr>
          <w:sz w:val="18"/>
          <w:szCs w:val="18"/>
        </w:rPr>
      </w:pPr>
      <w:r>
        <w:rPr>
          <w:sz w:val="18"/>
          <w:szCs w:val="18"/>
        </w:rPr>
        <w:t xml:space="preserve">Hᵒ should refer to the population proportions p1 and p2, not sample proportions </w:t>
      </w:r>
    </w:p>
    <w:p w:rsidR="00A23E66" w:rsidRDefault="00A23E66" w:rsidP="00A23E66">
      <w:pPr>
        <w:pStyle w:val="ListParagraph"/>
        <w:numPr>
          <w:ilvl w:val="0"/>
          <w:numId w:val="20"/>
        </w:numPr>
        <w:rPr>
          <w:sz w:val="18"/>
          <w:szCs w:val="18"/>
        </w:rPr>
      </w:pPr>
      <w:r>
        <w:rPr>
          <w:sz w:val="18"/>
          <w:szCs w:val="18"/>
        </w:rPr>
        <w:t xml:space="preserve">Confidence intervals account only for sampling error. </w:t>
      </w:r>
    </w:p>
    <w:p w:rsidR="00A23E66" w:rsidRDefault="00A23E66" w:rsidP="00A23E66">
      <w:pPr>
        <w:rPr>
          <w:b/>
          <w:sz w:val="18"/>
          <w:szCs w:val="18"/>
        </w:rPr>
      </w:pPr>
      <w:r>
        <w:rPr>
          <w:b/>
          <w:sz w:val="18"/>
          <w:szCs w:val="18"/>
        </w:rPr>
        <w:t>#34</w:t>
      </w:r>
    </w:p>
    <w:p w:rsidR="00A23E66" w:rsidRPr="00A254B8" w:rsidRDefault="00A23E66" w:rsidP="00A23E66">
      <w:pPr>
        <w:pStyle w:val="ListParagraph"/>
        <w:numPr>
          <w:ilvl w:val="0"/>
          <w:numId w:val="21"/>
        </w:numPr>
        <w:rPr>
          <w:sz w:val="18"/>
          <w:szCs w:val="18"/>
        </w:rPr>
      </w:pPr>
      <w:r w:rsidRPr="00A254B8">
        <w:rPr>
          <w:sz w:val="18"/>
          <w:szCs w:val="18"/>
        </w:rPr>
        <w:lastRenderedPageBreak/>
        <w:t>Let p1= proportion of households in which no message was left and contract was eventually made and p2= the proportion of households in which a message was left and contact was eventually made. We want to test Hᵒ:p1=p2 versus Hᵃ:p1 &lt; p2. The combined sample proportion is parameter population c =</w:t>
      </w:r>
      <m:oMath>
        <m:f>
          <m:fPr>
            <m:ctrlPr>
              <w:rPr>
                <w:rFonts w:ascii="Cambria Math" w:hAnsi="Cambria Math"/>
                <w:i/>
                <w:sz w:val="18"/>
                <w:szCs w:val="18"/>
              </w:rPr>
            </m:ctrlPr>
          </m:fPr>
          <m:num>
            <m:r>
              <w:rPr>
                <w:rFonts w:ascii="Cambria Math" w:hAnsi="Cambria Math"/>
                <w:sz w:val="18"/>
                <w:szCs w:val="18"/>
              </w:rPr>
              <m:t>58+200</m:t>
            </m:r>
          </m:num>
          <m:den>
            <m:r>
              <w:rPr>
                <w:rFonts w:ascii="Cambria Math" w:hAnsi="Cambria Math"/>
                <w:sz w:val="18"/>
                <w:szCs w:val="18"/>
              </w:rPr>
              <m:t>100+291</m:t>
            </m:r>
          </m:den>
        </m:f>
      </m:oMath>
      <w:r w:rsidRPr="00A254B8">
        <w:rPr>
          <w:rFonts w:eastAsiaTheme="minorEastAsia"/>
          <w:sz w:val="18"/>
          <w:szCs w:val="18"/>
        </w:rPr>
        <w:t>=0.66, and the test statistic is z=</w:t>
      </w:r>
      <w:r>
        <w:rPr>
          <w:rFonts w:eastAsiaTheme="minorEastAsia"/>
          <w:sz w:val="18"/>
          <w:szCs w:val="18"/>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0.52-0.687</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0.66(1-.066)(</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100</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291</m:t>
                    </m:r>
                  </m:den>
                </m:f>
                <m:r>
                  <w:rPr>
                    <w:rFonts w:ascii="Cambria Math" w:eastAsiaTheme="minorEastAsia" w:hAnsi="Cambria Math"/>
                    <w:sz w:val="20"/>
                    <w:szCs w:val="20"/>
                  </w:rPr>
                  <m:t>)</m:t>
                </m:r>
              </m:e>
            </m:rad>
          </m:den>
        </m:f>
      </m:oMath>
      <w:r w:rsidR="00A254B8">
        <w:rPr>
          <w:rFonts w:eastAsiaTheme="minorEastAsia"/>
          <w:sz w:val="20"/>
          <w:szCs w:val="20"/>
        </w:rPr>
        <w:t xml:space="preserve"> = -1.95, </w:t>
      </w:r>
      <w:r w:rsidR="00A254B8">
        <w:rPr>
          <w:rFonts w:eastAsiaTheme="minorEastAsia"/>
          <w:sz w:val="18"/>
          <w:szCs w:val="18"/>
        </w:rPr>
        <w:t xml:space="preserve">with p-value=0.0256. Yes. At the 5% level, there is good evidence that leaving a message increases the proportion of households that are eventually contacted. </w:t>
      </w:r>
    </w:p>
    <w:p w:rsidR="00110D17" w:rsidRPr="00110D17" w:rsidRDefault="00A254B8" w:rsidP="00A23E66">
      <w:pPr>
        <w:pStyle w:val="ListParagraph"/>
        <w:numPr>
          <w:ilvl w:val="0"/>
          <w:numId w:val="21"/>
        </w:numPr>
        <w:rPr>
          <w:sz w:val="18"/>
          <w:szCs w:val="18"/>
        </w:rPr>
      </w:pPr>
      <w:r>
        <w:rPr>
          <w:rFonts w:eastAsiaTheme="minorEastAsia"/>
          <w:sz w:val="18"/>
          <w:szCs w:val="18"/>
        </w:rPr>
        <w:t>Let p1=the proportion of households in which no message was left but the survey completed and p2= the proportion of households in which a message was left and the survey was completed. We want to test Hᵒ:p1=p2 versus Hᵃ:p1&lt;</w:t>
      </w:r>
      <w:proofErr w:type="gramStart"/>
      <w:r>
        <w:rPr>
          <w:rFonts w:eastAsiaTheme="minorEastAsia"/>
          <w:sz w:val="18"/>
          <w:szCs w:val="18"/>
        </w:rPr>
        <w:t>p2 .</w:t>
      </w:r>
      <w:proofErr w:type="gramEnd"/>
      <w:r>
        <w:rPr>
          <w:rFonts w:eastAsiaTheme="minorEastAsia"/>
          <w:sz w:val="18"/>
          <w:szCs w:val="18"/>
        </w:rPr>
        <w:t xml:space="preserve"> The combined sample proportion is parameter pop. C = </w:t>
      </w:r>
      <m:oMath>
        <m:f>
          <m:fPr>
            <m:ctrlPr>
              <w:rPr>
                <w:rFonts w:ascii="Cambria Math" w:eastAsiaTheme="minorEastAsia" w:hAnsi="Cambria Math"/>
                <w:i/>
                <w:sz w:val="18"/>
                <w:szCs w:val="18"/>
              </w:rPr>
            </m:ctrlPr>
          </m:fPr>
          <m:num>
            <m:r>
              <w:rPr>
                <w:rFonts w:ascii="Cambria Math" w:eastAsiaTheme="minorEastAsia" w:hAnsi="Cambria Math"/>
                <w:sz w:val="18"/>
                <w:szCs w:val="18"/>
              </w:rPr>
              <m:t>33+134</m:t>
            </m:r>
          </m:num>
          <m:den>
            <m:r>
              <w:rPr>
                <w:rFonts w:ascii="Cambria Math" w:eastAsiaTheme="minorEastAsia" w:hAnsi="Cambria Math"/>
                <w:sz w:val="18"/>
                <w:szCs w:val="18"/>
              </w:rPr>
              <m:t>100+291</m:t>
            </m:r>
          </m:den>
        </m:f>
        <m:r>
          <w:rPr>
            <w:rFonts w:ascii="Cambria Math" w:eastAsiaTheme="minorEastAsia" w:hAnsi="Cambria Math"/>
            <w:sz w:val="18"/>
            <w:szCs w:val="18"/>
          </w:rPr>
          <m:t>=</m:t>
        </m:r>
      </m:oMath>
      <w:r>
        <w:rPr>
          <w:rFonts w:eastAsiaTheme="minorEastAsia"/>
          <w:sz w:val="18"/>
          <w:szCs w:val="18"/>
        </w:rPr>
        <w:t>0.427, and the test statistic is z=</w:t>
      </w:r>
      <m:oMath>
        <m:f>
          <m:fPr>
            <m:ctrlPr>
              <w:rPr>
                <w:rFonts w:ascii="Cambria Math" w:eastAsiaTheme="minorEastAsia" w:hAnsi="Cambria Math"/>
                <w:i/>
                <w:sz w:val="20"/>
                <w:szCs w:val="20"/>
              </w:rPr>
            </m:ctrlPr>
          </m:fPr>
          <m:num>
            <m:r>
              <w:rPr>
                <w:rFonts w:ascii="Cambria Math" w:eastAsiaTheme="minorEastAsia" w:hAnsi="Cambria Math"/>
                <w:sz w:val="20"/>
                <w:szCs w:val="20"/>
              </w:rPr>
              <m:t>0.33-0.46</m:t>
            </m:r>
          </m:num>
          <m:den>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0.427(1-0.427)(</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100</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291</m:t>
                    </m:r>
                  </m:den>
                </m:f>
                <m:r>
                  <w:rPr>
                    <w:rFonts w:ascii="Cambria Math" w:eastAsiaTheme="minorEastAsia" w:hAnsi="Cambria Math"/>
                    <w:sz w:val="20"/>
                    <w:szCs w:val="20"/>
                  </w:rPr>
                  <m:t>)</m:t>
                </m:r>
              </m:e>
            </m:rad>
          </m:den>
        </m:f>
      </m:oMath>
      <w:r w:rsidR="00110D17">
        <w:rPr>
          <w:rFonts w:eastAsiaTheme="minorEastAsia"/>
          <w:sz w:val="20"/>
          <w:szCs w:val="20"/>
        </w:rPr>
        <w:t xml:space="preserve">= -2.28, </w:t>
      </w:r>
      <w:r w:rsidR="00110D17">
        <w:rPr>
          <w:rFonts w:eastAsiaTheme="minorEastAsia"/>
          <w:sz w:val="18"/>
          <w:szCs w:val="18"/>
        </w:rPr>
        <w:t xml:space="preserve">with a P-value =0.0113. Yes at the 5% level there is good evidence that leaving a message increases the proportion of households who complete the survey. </w:t>
      </w:r>
    </w:p>
    <w:p w:rsidR="00A254B8" w:rsidRPr="009C4229" w:rsidRDefault="00110D17" w:rsidP="00A23E66">
      <w:pPr>
        <w:pStyle w:val="ListParagraph"/>
        <w:numPr>
          <w:ilvl w:val="0"/>
          <w:numId w:val="21"/>
        </w:numPr>
        <w:rPr>
          <w:sz w:val="18"/>
          <w:szCs w:val="18"/>
        </w:rPr>
      </w:pPr>
      <w:r w:rsidRPr="009C4229">
        <w:rPr>
          <w:rFonts w:eastAsiaTheme="minorEastAsia"/>
          <w:sz w:val="18"/>
          <w:szCs w:val="18"/>
        </w:rPr>
        <w:t xml:space="preserve">A 95% confidence </w:t>
      </w:r>
      <w:r w:rsidR="009C4229" w:rsidRPr="009C4229">
        <w:rPr>
          <w:rFonts w:eastAsiaTheme="minorEastAsia"/>
          <w:sz w:val="18"/>
          <w:szCs w:val="18"/>
        </w:rPr>
        <w:t>interval for the difference p1-p2 when dealing with eventual contact is (-0.218, 0.003). A 95% confidence interval for the difference p1-p2 when dealing with completed surveys is (-0.239, -0.022). Although these effects do not appear to be large, anything you can do to improve non response in the random sample when you are dealing with hundreds (or thousands) of surveys is useful.</w:t>
      </w:r>
    </w:p>
    <w:p w:rsidR="009C4229" w:rsidRDefault="009C4229" w:rsidP="009C4229">
      <w:pPr>
        <w:rPr>
          <w:b/>
          <w:sz w:val="18"/>
          <w:szCs w:val="18"/>
        </w:rPr>
      </w:pPr>
      <w:r>
        <w:rPr>
          <w:b/>
          <w:sz w:val="18"/>
          <w:szCs w:val="18"/>
        </w:rPr>
        <w:t>#38</w:t>
      </w:r>
    </w:p>
    <w:p w:rsidR="009C4229" w:rsidRDefault="009C4229" w:rsidP="009C4229">
      <w:pPr>
        <w:pStyle w:val="ListParagraph"/>
        <w:numPr>
          <w:ilvl w:val="0"/>
          <w:numId w:val="22"/>
        </w:numPr>
        <w:rPr>
          <w:sz w:val="18"/>
          <w:szCs w:val="18"/>
        </w:rPr>
      </w:pPr>
      <w:r>
        <w:rPr>
          <w:sz w:val="18"/>
          <w:szCs w:val="18"/>
        </w:rPr>
        <w:t xml:space="preserve">We must have two simple random samples of high school students Illinois; one for freshmen and one for seniors. </w:t>
      </w:r>
    </w:p>
    <w:p w:rsidR="007B6F4F" w:rsidRPr="007B6F4F" w:rsidRDefault="007B6F4F" w:rsidP="007B6F4F">
      <w:pPr>
        <w:pStyle w:val="ListParagraph"/>
        <w:numPr>
          <w:ilvl w:val="0"/>
          <w:numId w:val="22"/>
        </w:numPr>
        <w:rPr>
          <w:i/>
          <w:sz w:val="18"/>
          <w:szCs w:val="18"/>
        </w:rPr>
      </w:pPr>
      <w:r w:rsidRPr="007B6F4F">
        <w:rPr>
          <w:sz w:val="18"/>
          <w:szCs w:val="18"/>
        </w:rPr>
        <w:t>c)</w:t>
      </w:r>
      <w:r w:rsidRPr="007B6F4F">
        <w:rPr>
          <w:sz w:val="18"/>
          <w:szCs w:val="18"/>
        </w:rPr>
        <w:tab/>
        <w:t>The sample proportion of freshmen who have used anabolic steroids is</w:t>
      </w:r>
      <w:r>
        <w:rPr>
          <w:sz w:val="18"/>
          <w:szCs w:val="18"/>
        </w:rPr>
        <w:t xml:space="preserve"> </w:t>
      </w:r>
      <w:r w:rsidRPr="007B6F4F">
        <w:rPr>
          <w:i/>
          <w:sz w:val="18"/>
          <w:szCs w:val="18"/>
        </w:rPr>
        <w:t>p hat f</w:t>
      </w:r>
      <w:r>
        <w:rPr>
          <w:i/>
          <w:sz w:val="18"/>
          <w:szCs w:val="18"/>
        </w:rPr>
        <w:t xml:space="preserve"> =</w:t>
      </w:r>
      <w:r>
        <w:rPr>
          <w:sz w:val="18"/>
          <w:szCs w:val="18"/>
        </w:rPr>
        <w:t xml:space="preserve"> </w:t>
      </w:r>
      <m:oMath>
        <m:f>
          <m:fPr>
            <m:ctrlPr>
              <w:rPr>
                <w:rFonts w:ascii="Cambria Math" w:hAnsi="Cambria Math"/>
                <w:i/>
                <w:sz w:val="18"/>
                <w:szCs w:val="18"/>
              </w:rPr>
            </m:ctrlPr>
          </m:fPr>
          <m:num>
            <m:r>
              <w:rPr>
                <w:rFonts w:ascii="Cambria Math" w:hAnsi="Cambria Math"/>
                <w:sz w:val="18"/>
                <w:szCs w:val="18"/>
              </w:rPr>
              <m:t>34</m:t>
            </m:r>
          </m:num>
          <m:den>
            <m:r>
              <w:rPr>
                <w:rFonts w:ascii="Cambria Math" w:hAnsi="Cambria Math"/>
                <w:sz w:val="18"/>
                <w:szCs w:val="18"/>
              </w:rPr>
              <m:t>1679</m:t>
            </m:r>
          </m:den>
        </m:f>
      </m:oMath>
      <w:r>
        <w:rPr>
          <w:rFonts w:eastAsiaTheme="minorEastAsia"/>
          <w:sz w:val="18"/>
          <w:szCs w:val="18"/>
        </w:rPr>
        <w:t xml:space="preserve"> =0.0203. Since the number of successes (34) and the number of </w:t>
      </w:r>
      <w:proofErr w:type="gramStart"/>
      <w:r>
        <w:rPr>
          <w:rFonts w:eastAsiaTheme="minorEastAsia"/>
          <w:sz w:val="18"/>
          <w:szCs w:val="18"/>
        </w:rPr>
        <w:t>failures(</w:t>
      </w:r>
      <w:proofErr w:type="gramEnd"/>
      <w:r>
        <w:rPr>
          <w:rFonts w:eastAsiaTheme="minorEastAsia"/>
          <w:sz w:val="18"/>
          <w:szCs w:val="18"/>
        </w:rPr>
        <w:t xml:space="preserve">1645) are both </w:t>
      </w:r>
      <w:proofErr w:type="spellStart"/>
      <w:r>
        <w:rPr>
          <w:rFonts w:eastAsiaTheme="minorEastAsia"/>
          <w:sz w:val="18"/>
          <w:szCs w:val="18"/>
        </w:rPr>
        <w:t>atleast</w:t>
      </w:r>
      <w:proofErr w:type="spellEnd"/>
      <w:r>
        <w:rPr>
          <w:rFonts w:eastAsiaTheme="minorEastAsia"/>
          <w:sz w:val="18"/>
          <w:szCs w:val="18"/>
        </w:rPr>
        <w:t xml:space="preserve"> 10, the z confidence interval can be used. A 95% confidence interval for PF is 0.0203±1.96</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r>
                  <w:rPr>
                    <w:rFonts w:ascii="Cambria Math" w:eastAsiaTheme="minorEastAsia" w:hAnsi="Cambria Math"/>
                    <w:sz w:val="18"/>
                    <w:szCs w:val="18"/>
                  </w:rPr>
                  <m:t>0.0203*0.9797</m:t>
                </m:r>
              </m:num>
              <m:den>
                <m:r>
                  <w:rPr>
                    <w:rFonts w:ascii="Cambria Math" w:eastAsiaTheme="minorEastAsia" w:hAnsi="Cambria Math"/>
                    <w:sz w:val="18"/>
                    <w:szCs w:val="18"/>
                  </w:rPr>
                  <m:t>1679</m:t>
                </m:r>
              </m:den>
            </m:f>
          </m:e>
        </m:rad>
      </m:oMath>
      <w:r>
        <w:rPr>
          <w:rFonts w:eastAsiaTheme="minorEastAsia"/>
          <w:sz w:val="18"/>
          <w:szCs w:val="18"/>
        </w:rPr>
        <w:t xml:space="preserve"> = (0.0135, 0.0270). </w:t>
      </w:r>
    </w:p>
    <w:p w:rsidR="009C4229" w:rsidRPr="007B6F4F" w:rsidRDefault="009C4229" w:rsidP="009C4229">
      <w:pPr>
        <w:pStyle w:val="ListParagraph"/>
        <w:numPr>
          <w:ilvl w:val="0"/>
          <w:numId w:val="22"/>
        </w:numPr>
        <w:rPr>
          <w:sz w:val="18"/>
          <w:szCs w:val="18"/>
        </w:rPr>
      </w:pPr>
      <w:r>
        <w:rPr>
          <w:sz w:val="18"/>
          <w:szCs w:val="18"/>
        </w:rPr>
        <w:t xml:space="preserve">The sample proportion of freshmen who have used anabolic steroids is </w:t>
      </w:r>
      <m:oMath>
        <m:r>
          <w:rPr>
            <w:rFonts w:ascii="Cambria Math" w:hAnsi="Cambria Math"/>
            <w:sz w:val="18"/>
            <w:szCs w:val="18"/>
          </w:rPr>
          <m:t>p hat</m:t>
        </m:r>
      </m:oMath>
      <w:r>
        <w:rPr>
          <w:rFonts w:eastAsiaTheme="minorEastAsia"/>
          <w:sz w:val="18"/>
          <w:szCs w:val="18"/>
        </w:rPr>
        <w:t xml:space="preserve">s = </w:t>
      </w:r>
      <m:oMath>
        <m:f>
          <m:fPr>
            <m:ctrlPr>
              <w:rPr>
                <w:rFonts w:ascii="Cambria Math" w:eastAsiaTheme="minorEastAsia" w:hAnsi="Cambria Math"/>
                <w:i/>
                <w:sz w:val="18"/>
                <w:szCs w:val="18"/>
              </w:rPr>
            </m:ctrlPr>
          </m:fPr>
          <m:num>
            <m:r>
              <w:rPr>
                <w:rFonts w:ascii="Cambria Math" w:eastAsiaTheme="minorEastAsia" w:hAnsi="Cambria Math"/>
                <w:sz w:val="18"/>
                <w:szCs w:val="18"/>
              </w:rPr>
              <m:t>24</m:t>
            </m:r>
          </m:num>
          <m:den>
            <m:r>
              <w:rPr>
                <w:rFonts w:ascii="Cambria Math" w:eastAsiaTheme="minorEastAsia" w:hAnsi="Cambria Math"/>
                <w:sz w:val="18"/>
                <w:szCs w:val="18"/>
              </w:rPr>
              <m:t>1336</m:t>
            </m:r>
          </m:den>
        </m:f>
      </m:oMath>
      <w:r>
        <w:rPr>
          <w:rFonts w:eastAsiaTheme="minorEastAsia"/>
          <w:sz w:val="18"/>
          <w:szCs w:val="18"/>
        </w:rPr>
        <w:t xml:space="preserve"> =0.0176. Notice that the 0.0176 falls in the 95% confidence interval for plausible values </w:t>
      </w:r>
      <w:r w:rsidR="007B6F4F">
        <w:rPr>
          <w:rFonts w:eastAsiaTheme="minorEastAsia"/>
          <w:sz w:val="18"/>
          <w:szCs w:val="18"/>
        </w:rPr>
        <w:t>of Pf from part (b), so there is no evidence of a significant difference in the two proportions.</w:t>
      </w:r>
    </w:p>
    <w:p w:rsidR="007B6F4F" w:rsidRDefault="007B6F4F" w:rsidP="007B6F4F">
      <w:pPr>
        <w:rPr>
          <w:b/>
          <w:sz w:val="18"/>
          <w:szCs w:val="18"/>
        </w:rPr>
      </w:pPr>
      <w:r>
        <w:rPr>
          <w:b/>
          <w:sz w:val="18"/>
          <w:szCs w:val="18"/>
        </w:rPr>
        <w:t xml:space="preserve">#39 </w:t>
      </w:r>
    </w:p>
    <w:p w:rsidR="007B6F4F" w:rsidRDefault="007B6F4F" w:rsidP="00792861">
      <w:pPr>
        <w:ind w:firstLine="720"/>
        <w:rPr>
          <w:rFonts w:eastAsiaTheme="minorEastAsia"/>
          <w:sz w:val="18"/>
          <w:szCs w:val="18"/>
        </w:rPr>
      </w:pPr>
      <w:r w:rsidRPr="00792861">
        <w:rPr>
          <w:sz w:val="18"/>
          <w:szCs w:val="18"/>
        </w:rPr>
        <w:t>We want to test Hᵒ: p1=p2 versus Hᵃ:p1</w:t>
      </w:r>
      <m:oMath>
        <m:r>
          <w:rPr>
            <w:rFonts w:ascii="Cambria Math" w:hAnsi="Cambria Math"/>
            <w:sz w:val="18"/>
            <w:szCs w:val="18"/>
          </w:rPr>
          <m:t>≠</m:t>
        </m:r>
      </m:oMath>
      <w:r w:rsidRPr="00792861">
        <w:rPr>
          <w:rFonts w:eastAsiaTheme="minorEastAsia"/>
          <w:sz w:val="18"/>
          <w:szCs w:val="18"/>
        </w:rPr>
        <w:t xml:space="preserve"> p2. From the output, z=-3.45 with a P-value =0.0006, showing a significant difference in the proportion of children in the two age </w:t>
      </w:r>
      <w:r w:rsidR="00792861" w:rsidRPr="00792861">
        <w:rPr>
          <w:rFonts w:eastAsiaTheme="minorEastAsia"/>
          <w:sz w:val="18"/>
          <w:szCs w:val="18"/>
        </w:rPr>
        <w:t xml:space="preserve">groups who sorted the products correctly. A 95% confidence interval for p1-p2 is (-0.503, -0.514). With 95% confidence we estimate that between 15.4% and 50.3% more 6- to 7 year olds can sort new products into the correct category than 4- to 5- year olds. </w:t>
      </w:r>
    </w:p>
    <w:p w:rsidR="00792861" w:rsidRDefault="00792861" w:rsidP="00792861">
      <w:pPr>
        <w:rPr>
          <w:rFonts w:eastAsiaTheme="minorEastAsia"/>
          <w:b/>
          <w:sz w:val="18"/>
          <w:szCs w:val="18"/>
        </w:rPr>
      </w:pPr>
      <w:r>
        <w:rPr>
          <w:rFonts w:eastAsiaTheme="minorEastAsia"/>
          <w:b/>
          <w:sz w:val="18"/>
          <w:szCs w:val="18"/>
        </w:rPr>
        <w:t xml:space="preserve">P.827 #41, 42, 44, 45,46,47,48 </w:t>
      </w:r>
    </w:p>
    <w:p w:rsidR="00792861" w:rsidRDefault="00792861" w:rsidP="00792861">
      <w:pPr>
        <w:rPr>
          <w:b/>
          <w:sz w:val="18"/>
          <w:szCs w:val="18"/>
        </w:rPr>
      </w:pPr>
      <w:r>
        <w:rPr>
          <w:b/>
          <w:sz w:val="18"/>
          <w:szCs w:val="18"/>
        </w:rPr>
        <w:t>#41</w:t>
      </w:r>
    </w:p>
    <w:p w:rsidR="00792861" w:rsidRDefault="00792861" w:rsidP="00792861">
      <w:pPr>
        <w:pStyle w:val="ListParagraph"/>
        <w:numPr>
          <w:ilvl w:val="0"/>
          <w:numId w:val="24"/>
        </w:numPr>
        <w:rPr>
          <w:sz w:val="18"/>
          <w:szCs w:val="18"/>
        </w:rPr>
      </w:pPr>
      <w:r>
        <w:rPr>
          <w:sz w:val="18"/>
          <w:szCs w:val="18"/>
        </w:rPr>
        <w:t xml:space="preserve">This is a two sample t test. The two groups of women are independent </w:t>
      </w:r>
    </w:p>
    <w:p w:rsidR="00792861" w:rsidRDefault="00792861" w:rsidP="00792861">
      <w:pPr>
        <w:pStyle w:val="ListParagraph"/>
        <w:numPr>
          <w:ilvl w:val="0"/>
          <w:numId w:val="24"/>
        </w:numPr>
        <w:rPr>
          <w:sz w:val="18"/>
          <w:szCs w:val="18"/>
        </w:rPr>
      </w:pPr>
      <w:r>
        <w:rPr>
          <w:sz w:val="18"/>
          <w:szCs w:val="18"/>
        </w:rPr>
        <w:t>DF=45-1=44</w:t>
      </w:r>
    </w:p>
    <w:p w:rsidR="00792861" w:rsidRDefault="00792861" w:rsidP="00792861">
      <w:pPr>
        <w:pStyle w:val="ListParagraph"/>
        <w:numPr>
          <w:ilvl w:val="0"/>
          <w:numId w:val="24"/>
        </w:numPr>
        <w:rPr>
          <w:sz w:val="18"/>
          <w:szCs w:val="18"/>
        </w:rPr>
      </w:pPr>
      <w:r>
        <w:rPr>
          <w:sz w:val="18"/>
          <w:szCs w:val="18"/>
        </w:rPr>
        <w:t xml:space="preserve">The sample size are large enough, n1=n2 =45, that the averages will be approximately normal, so the fact that the individual responses do not follow a normal distribution has little effect on the reliability of the t procedure. </w:t>
      </w:r>
    </w:p>
    <w:p w:rsidR="00233D7A" w:rsidRDefault="00233D7A" w:rsidP="00233D7A">
      <w:pPr>
        <w:rPr>
          <w:b/>
          <w:sz w:val="18"/>
          <w:szCs w:val="18"/>
        </w:rPr>
      </w:pPr>
      <w:r>
        <w:rPr>
          <w:b/>
          <w:sz w:val="18"/>
          <w:szCs w:val="18"/>
        </w:rPr>
        <w:t xml:space="preserve">#42 </w:t>
      </w:r>
    </w:p>
    <w:p w:rsidR="00233D7A" w:rsidRDefault="00233D7A" w:rsidP="00233D7A">
      <w:pPr>
        <w:pStyle w:val="ListParagraph"/>
        <w:numPr>
          <w:ilvl w:val="0"/>
          <w:numId w:val="25"/>
        </w:numPr>
        <w:rPr>
          <w:sz w:val="18"/>
          <w:szCs w:val="18"/>
        </w:rPr>
      </w:pPr>
      <w:r>
        <w:rPr>
          <w:sz w:val="18"/>
          <w:szCs w:val="18"/>
        </w:rPr>
        <w:t xml:space="preserve">This is an observational study because the researchers simply observed the random samples of women; they did not impose any treatments. </w:t>
      </w:r>
    </w:p>
    <w:p w:rsidR="00233D7A" w:rsidRPr="00233D7A" w:rsidRDefault="00233D7A" w:rsidP="00233D7A">
      <w:pPr>
        <w:pStyle w:val="ListParagraph"/>
        <w:numPr>
          <w:ilvl w:val="0"/>
          <w:numId w:val="25"/>
        </w:numPr>
        <w:rPr>
          <w:sz w:val="18"/>
          <w:szCs w:val="18"/>
        </w:rPr>
      </w:pPr>
      <w:r>
        <w:rPr>
          <w:sz w:val="18"/>
          <w:szCs w:val="18"/>
        </w:rPr>
        <w:lastRenderedPageBreak/>
        <w:t xml:space="preserve">We want to test Hᵒ: </w:t>
      </w:r>
      <w:proofErr w:type="spellStart"/>
      <w:r>
        <w:rPr>
          <w:sz w:val="18"/>
          <w:szCs w:val="18"/>
        </w:rPr>
        <w:t>pN</w:t>
      </w:r>
      <w:proofErr w:type="spellEnd"/>
      <w:r>
        <w:rPr>
          <w:sz w:val="18"/>
          <w:szCs w:val="18"/>
        </w:rPr>
        <w:t xml:space="preserve"> = </w:t>
      </w:r>
      <w:proofErr w:type="spellStart"/>
      <w:proofErr w:type="gramStart"/>
      <w:r>
        <w:rPr>
          <w:sz w:val="18"/>
          <w:szCs w:val="18"/>
        </w:rPr>
        <w:t>pB</w:t>
      </w:r>
      <w:proofErr w:type="spellEnd"/>
      <w:proofErr w:type="gramEnd"/>
      <w:r>
        <w:rPr>
          <w:sz w:val="18"/>
          <w:szCs w:val="18"/>
        </w:rPr>
        <w:t xml:space="preserve"> versus Hᵃ: </w:t>
      </w:r>
      <w:proofErr w:type="spellStart"/>
      <w:r>
        <w:rPr>
          <w:sz w:val="18"/>
          <w:szCs w:val="18"/>
        </w:rPr>
        <w:t>pN</w:t>
      </w:r>
      <w:proofErr w:type="spellEnd"/>
      <w:r>
        <w:rPr>
          <w:sz w:val="18"/>
          <w:szCs w:val="18"/>
        </w:rPr>
        <w:t xml:space="preserve"> &gt; </w:t>
      </w:r>
      <w:proofErr w:type="spellStart"/>
      <w:r>
        <w:rPr>
          <w:sz w:val="18"/>
          <w:szCs w:val="18"/>
        </w:rPr>
        <w:t>pB</w:t>
      </w:r>
      <w:proofErr w:type="spellEnd"/>
      <w:r>
        <w:rPr>
          <w:sz w:val="18"/>
          <w:szCs w:val="18"/>
        </w:rPr>
        <w:t xml:space="preserve">. Not that </w:t>
      </w:r>
      <w:r w:rsidRPr="00233D7A">
        <w:rPr>
          <w:i/>
          <w:sz w:val="18"/>
          <w:szCs w:val="18"/>
        </w:rPr>
        <w:t>p hat c</w:t>
      </w:r>
      <w:r>
        <w:rPr>
          <w:sz w:val="18"/>
          <w:szCs w:val="18"/>
        </w:rPr>
        <w:t xml:space="preserve"> =</w:t>
      </w:r>
      <m:oMath>
        <m:f>
          <m:fPr>
            <m:ctrlPr>
              <w:rPr>
                <w:rFonts w:ascii="Cambria Math" w:hAnsi="Cambria Math"/>
                <w:i/>
                <w:sz w:val="18"/>
                <w:szCs w:val="18"/>
              </w:rPr>
            </m:ctrlPr>
          </m:fPr>
          <m:num>
            <m:r>
              <w:rPr>
                <w:rFonts w:ascii="Cambria Math" w:hAnsi="Cambria Math"/>
                <w:sz w:val="18"/>
                <w:szCs w:val="18"/>
              </w:rPr>
              <m:t>286+164</m:t>
            </m:r>
          </m:num>
          <m:den>
            <m:r>
              <w:rPr>
                <w:rFonts w:ascii="Cambria Math" w:hAnsi="Cambria Math"/>
                <w:sz w:val="18"/>
                <w:szCs w:val="18"/>
              </w:rPr>
              <m:t>539+292</m:t>
            </m:r>
          </m:den>
        </m:f>
      </m:oMath>
      <w:r>
        <w:rPr>
          <w:rFonts w:eastAsiaTheme="minorEastAsia"/>
          <w:sz w:val="18"/>
          <w:szCs w:val="18"/>
        </w:rPr>
        <w:t xml:space="preserve"> =0.5145, and z= 0.0748 and z =</w:t>
      </w:r>
      <m:oMath>
        <m:f>
          <m:fPr>
            <m:ctrlPr>
              <w:rPr>
                <w:rFonts w:ascii="Cambria Math" w:eastAsiaTheme="minorEastAsia" w:hAnsi="Cambria Math"/>
                <w:i/>
              </w:rPr>
            </m:ctrlPr>
          </m:fPr>
          <m:num>
            <m:r>
              <w:rPr>
                <w:rFonts w:ascii="Cambria Math" w:eastAsiaTheme="minorEastAsia" w:hAnsi="Cambria Math"/>
              </w:rPr>
              <m:t>0.5306-0.5616</m:t>
            </m:r>
          </m:num>
          <m:den>
            <m:rad>
              <m:radPr>
                <m:degHide m:val="1"/>
                <m:ctrlPr>
                  <w:rPr>
                    <w:rFonts w:ascii="Cambria Math" w:eastAsiaTheme="minorEastAsia" w:hAnsi="Cambria Math"/>
                    <w:i/>
                  </w:rPr>
                </m:ctrlPr>
              </m:radPr>
              <m:deg/>
              <m:e>
                <m:r>
                  <w:rPr>
                    <w:rFonts w:ascii="Cambria Math" w:eastAsiaTheme="minorEastAsia" w:hAnsi="Cambria Math"/>
                  </w:rPr>
                  <m:t>0.7448</m:t>
                </m:r>
              </m:e>
            </m:rad>
            <m:r>
              <w:rPr>
                <w:rFonts w:ascii="Cambria Math" w:eastAsiaTheme="minorEastAsia" w:hAnsi="Cambria Math"/>
              </w:rPr>
              <m:t>(1-0.5145)(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539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292</m:t>
                </m:r>
              </m:den>
            </m:f>
            <m:r>
              <w:rPr>
                <w:rFonts w:ascii="Cambria Math" w:eastAsiaTheme="minorEastAsia" w:hAnsi="Cambria Math"/>
              </w:rPr>
              <m:t>)</m:t>
            </m:r>
          </m:den>
        </m:f>
      </m:oMath>
      <w:r>
        <w:rPr>
          <w:rFonts w:eastAsiaTheme="minorEastAsia"/>
        </w:rPr>
        <w:t xml:space="preserve"> </w:t>
      </w:r>
      <w:r>
        <w:rPr>
          <w:rFonts w:eastAsiaTheme="minorEastAsia"/>
          <w:sz w:val="18"/>
          <w:szCs w:val="18"/>
        </w:rPr>
        <w:t>=-.086, with P-value = 0.3898. Since 0.0398&gt;0.05, there is insufficient evidence of a difference between Hispanic and white drivers. For the size of the difference construct a 95% CI. A 95% CI interval for pH-</w:t>
      </w:r>
      <w:proofErr w:type="spellStart"/>
      <w:r>
        <w:rPr>
          <w:rFonts w:eastAsiaTheme="minorEastAsia"/>
          <w:sz w:val="18"/>
          <w:szCs w:val="18"/>
        </w:rPr>
        <w:t>pW</w:t>
      </w:r>
      <w:proofErr w:type="spellEnd"/>
      <w:r>
        <w:rPr>
          <w:rFonts w:eastAsiaTheme="minorEastAsia"/>
          <w:sz w:val="18"/>
          <w:szCs w:val="18"/>
        </w:rPr>
        <w:t xml:space="preserve"> is (-0.1018, 0.3898). With 95% confidence, we estimate the difference in the proportions of Hispanic and white drivers w</w:t>
      </w:r>
      <w:r w:rsidR="00521334">
        <w:rPr>
          <w:rFonts w:eastAsiaTheme="minorEastAsia"/>
          <w:sz w:val="18"/>
          <w:szCs w:val="18"/>
        </w:rPr>
        <w:t>h</w:t>
      </w:r>
      <w:r>
        <w:rPr>
          <w:rFonts w:eastAsiaTheme="minorEastAsia"/>
          <w:sz w:val="18"/>
          <w:szCs w:val="18"/>
        </w:rPr>
        <w:t xml:space="preserve">o wear seat belts </w:t>
      </w:r>
      <w:r w:rsidR="00521334">
        <w:rPr>
          <w:rFonts w:eastAsiaTheme="minorEastAsia"/>
          <w:sz w:val="18"/>
          <w:szCs w:val="18"/>
        </w:rPr>
        <w:t>are</w:t>
      </w:r>
      <w:r>
        <w:rPr>
          <w:rFonts w:eastAsiaTheme="minorEastAsia"/>
          <w:sz w:val="18"/>
          <w:szCs w:val="18"/>
        </w:rPr>
        <w:t xml:space="preserve"> in between -0.10 and 0.04. </w:t>
      </w:r>
    </w:p>
    <w:p w:rsidR="00233D7A" w:rsidRDefault="00233D7A" w:rsidP="00233D7A">
      <w:pPr>
        <w:rPr>
          <w:b/>
          <w:sz w:val="18"/>
          <w:szCs w:val="18"/>
        </w:rPr>
      </w:pPr>
      <w:r>
        <w:rPr>
          <w:b/>
          <w:sz w:val="18"/>
          <w:szCs w:val="18"/>
        </w:rPr>
        <w:t xml:space="preserve">#44 </w:t>
      </w:r>
    </w:p>
    <w:p w:rsidR="00233D7A" w:rsidRPr="00521334" w:rsidRDefault="00233D7A" w:rsidP="00233D7A">
      <w:pPr>
        <w:pStyle w:val="ListParagraph"/>
        <w:numPr>
          <w:ilvl w:val="0"/>
          <w:numId w:val="26"/>
        </w:numPr>
        <w:rPr>
          <w:sz w:val="18"/>
          <w:szCs w:val="18"/>
        </w:rPr>
      </w:pPr>
      <w:r>
        <w:rPr>
          <w:sz w:val="18"/>
          <w:szCs w:val="18"/>
        </w:rPr>
        <w:t>We want to test Hᵒ:µ</w:t>
      </w:r>
      <w:r w:rsidR="00521334">
        <w:rPr>
          <w:sz w:val="18"/>
          <w:szCs w:val="18"/>
        </w:rPr>
        <w:t>t =</w:t>
      </w:r>
      <w:r>
        <w:rPr>
          <w:sz w:val="18"/>
          <w:szCs w:val="18"/>
        </w:rPr>
        <w:t>µc</w:t>
      </w:r>
      <w:r w:rsidR="00521334">
        <w:rPr>
          <w:sz w:val="18"/>
          <w:szCs w:val="18"/>
        </w:rPr>
        <w:t xml:space="preserve">0 versus Hᵃ:µt&gt;µc where µt is the mean difference for the control group. The conditions for interference are satisfied. The test statistic is t= </w:t>
      </w:r>
      <m:oMath>
        <m:f>
          <m:fPr>
            <m:ctrlPr>
              <w:rPr>
                <w:rFonts w:ascii="Cambria Math" w:hAnsi="Cambria Math"/>
                <w:i/>
              </w:rPr>
            </m:ctrlPr>
          </m:fPr>
          <m:num>
            <m:r>
              <w:rPr>
                <w:rFonts w:ascii="Cambria Math" w:hAnsi="Cambria Math"/>
              </w:rPr>
              <m:t>11.4-8.25</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3.17</m:t>
                        </m:r>
                      </m:e>
                      <m:sup>
                        <m:r>
                          <w:rPr>
                            <w:rFonts w:ascii="Cambria Math" w:hAnsi="Cambria Math"/>
                          </w:rPr>
                          <m:t>2</m:t>
                        </m:r>
                      </m:sup>
                    </m:sSup>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3.69</m:t>
                    </m:r>
                  </m:num>
                  <m:den>
                    <m:r>
                      <w:rPr>
                        <w:rFonts w:ascii="Cambria Math" w:hAnsi="Cambria Math"/>
                      </w:rPr>
                      <m:t>8</m:t>
                    </m:r>
                  </m:den>
                </m:f>
              </m:e>
            </m:rad>
          </m:den>
        </m:f>
      </m:oMath>
      <w:r w:rsidR="00521334">
        <w:rPr>
          <w:rFonts w:eastAsiaTheme="minorEastAsia"/>
        </w:rPr>
        <w:t xml:space="preserve"> = </w:t>
      </w:r>
      <w:r w:rsidR="00521334">
        <w:rPr>
          <w:rFonts w:eastAsiaTheme="minorEastAsia"/>
          <w:sz w:val="18"/>
          <w:szCs w:val="18"/>
        </w:rPr>
        <w:t xml:space="preserve">1.91, with 0.025&lt;P-value&lt; 0.05 and DF= 7. The p-value is less than 0.05, so the data gives good evidence that the positive subliminal message brought about greater improvement in math scores than the control. </w:t>
      </w:r>
    </w:p>
    <w:p w:rsidR="00521334" w:rsidRPr="00AC0F99" w:rsidRDefault="00521334" w:rsidP="00233D7A">
      <w:pPr>
        <w:pStyle w:val="ListParagraph"/>
        <w:numPr>
          <w:ilvl w:val="0"/>
          <w:numId w:val="26"/>
        </w:numPr>
        <w:rPr>
          <w:sz w:val="18"/>
          <w:szCs w:val="18"/>
        </w:rPr>
      </w:pPr>
      <w:r>
        <w:rPr>
          <w:rFonts w:eastAsiaTheme="minorEastAsia"/>
          <w:sz w:val="18"/>
          <w:szCs w:val="18"/>
        </w:rPr>
        <w:t xml:space="preserve">A 90% confidence interval for µt- µc is (11.40- 8.25) ± </w:t>
      </w:r>
      <w:r w:rsidR="00AC0F99">
        <w:rPr>
          <w:rFonts w:eastAsiaTheme="minorEastAsia"/>
          <w:sz w:val="18"/>
          <w:szCs w:val="18"/>
        </w:rPr>
        <w:t>1.895</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3.17</m:t>
                    </m:r>
                  </m:e>
                  <m:sup>
                    <m:r>
                      <w:rPr>
                        <w:rFonts w:ascii="Cambria Math" w:eastAsiaTheme="minorEastAsia" w:hAnsi="Cambria Math"/>
                        <w:sz w:val="18"/>
                        <w:szCs w:val="18"/>
                      </w:rPr>
                      <m:t>2</m:t>
                    </m:r>
                  </m:sup>
                </m:sSup>
              </m:num>
              <m:den>
                <m:r>
                  <w:rPr>
                    <w:rFonts w:ascii="Cambria Math" w:eastAsiaTheme="minorEastAsia" w:hAnsi="Cambria Math"/>
                    <w:sz w:val="18"/>
                    <w:szCs w:val="18"/>
                  </w:rPr>
                  <m:t>10</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3.69</m:t>
                    </m:r>
                  </m:e>
                  <m:sup>
                    <m:r>
                      <w:rPr>
                        <w:rFonts w:ascii="Cambria Math" w:eastAsiaTheme="minorEastAsia" w:hAnsi="Cambria Math"/>
                        <w:sz w:val="18"/>
                        <w:szCs w:val="18"/>
                      </w:rPr>
                      <m:t>2</m:t>
                    </m:r>
                  </m:sup>
                </m:sSup>
              </m:num>
              <m:den>
                <m:r>
                  <w:rPr>
                    <w:rFonts w:ascii="Cambria Math" w:eastAsiaTheme="minorEastAsia" w:hAnsi="Cambria Math"/>
                    <w:sz w:val="18"/>
                    <w:szCs w:val="18"/>
                  </w:rPr>
                  <m:t>8</m:t>
                </m:r>
              </m:den>
            </m:f>
          </m:e>
        </m:rad>
      </m:oMath>
      <w:r w:rsidR="00AC0F99">
        <w:rPr>
          <w:rFonts w:eastAsiaTheme="minorEastAsia"/>
          <w:sz w:val="18"/>
          <w:szCs w:val="18"/>
        </w:rPr>
        <w:t xml:space="preserve">= (0.03, 6.27) with DF=13. With 90% CI we estimate the mean difference in gains to be 0.235 to 6.065 points better for the treatment group. </w:t>
      </w:r>
    </w:p>
    <w:p w:rsidR="00AC0F99" w:rsidRPr="00AC0F99" w:rsidRDefault="00AC0F99" w:rsidP="00233D7A">
      <w:pPr>
        <w:pStyle w:val="ListParagraph"/>
        <w:numPr>
          <w:ilvl w:val="0"/>
          <w:numId w:val="26"/>
        </w:numPr>
        <w:rPr>
          <w:sz w:val="18"/>
          <w:szCs w:val="18"/>
        </w:rPr>
      </w:pPr>
      <w:r>
        <w:rPr>
          <w:rFonts w:eastAsiaTheme="minorEastAsia"/>
          <w:sz w:val="18"/>
          <w:szCs w:val="18"/>
        </w:rPr>
        <w:t xml:space="preserve">Many students will probably describe the design as a </w:t>
      </w:r>
      <w:proofErr w:type="spellStart"/>
      <w:r>
        <w:rPr>
          <w:rFonts w:eastAsiaTheme="minorEastAsia"/>
          <w:sz w:val="18"/>
          <w:szCs w:val="18"/>
        </w:rPr>
        <w:t>complketely</w:t>
      </w:r>
      <w:proofErr w:type="spellEnd"/>
      <w:r>
        <w:rPr>
          <w:rFonts w:eastAsiaTheme="minorEastAsia"/>
          <w:sz w:val="18"/>
          <w:szCs w:val="18"/>
        </w:rPr>
        <w:t xml:space="preserve"> randomized design for two groups , with a twist instead of measuring one response variable on each individual, two measurements are made, and we compare the differences.</w:t>
      </w:r>
    </w:p>
    <w:p w:rsidR="00AC0F99" w:rsidRDefault="00AC0F99" w:rsidP="00AC0F99">
      <w:pPr>
        <w:rPr>
          <w:b/>
          <w:sz w:val="18"/>
          <w:szCs w:val="18"/>
        </w:rPr>
      </w:pPr>
      <w:r>
        <w:rPr>
          <w:b/>
          <w:sz w:val="18"/>
          <w:szCs w:val="18"/>
        </w:rPr>
        <w:t>#45</w:t>
      </w:r>
    </w:p>
    <w:p w:rsidR="00AC0F99" w:rsidRPr="00AC0F99" w:rsidRDefault="00AC0F99" w:rsidP="00AC0F99">
      <w:pPr>
        <w:pStyle w:val="ListParagraph"/>
        <w:numPr>
          <w:ilvl w:val="0"/>
          <w:numId w:val="27"/>
        </w:numPr>
        <w:rPr>
          <w:sz w:val="18"/>
          <w:szCs w:val="18"/>
        </w:rPr>
      </w:pPr>
      <w:r>
        <w:rPr>
          <w:sz w:val="18"/>
          <w:szCs w:val="18"/>
        </w:rPr>
        <w:t xml:space="preserve">A 99% CI for Pm –Pw is (0.9226, 0.6314) ± 2.576 x </w:t>
      </w:r>
      <m:oMath>
        <m:rad>
          <m:radPr>
            <m:degHide m:val="1"/>
            <m:ctrlPr>
              <w:rPr>
                <w:rFonts w:ascii="Cambria Math" w:hAnsi="Cambria Math"/>
                <w:i/>
                <w:sz w:val="18"/>
                <w:szCs w:val="18"/>
              </w:rPr>
            </m:ctrlPr>
          </m:radPr>
          <m:deg/>
          <m:e>
            <m:f>
              <m:fPr>
                <m:ctrlPr>
                  <w:rPr>
                    <w:rFonts w:ascii="Cambria Math" w:hAnsi="Cambria Math"/>
                    <w:i/>
                    <w:sz w:val="18"/>
                    <w:szCs w:val="18"/>
                  </w:rPr>
                </m:ctrlPr>
              </m:fPr>
              <m:num>
                <m:r>
                  <w:rPr>
                    <w:rFonts w:ascii="Cambria Math" w:hAnsi="Cambria Math"/>
                    <w:sz w:val="18"/>
                    <w:szCs w:val="18"/>
                  </w:rPr>
                  <m:t>0.9226*0.0774</m:t>
                </m:r>
              </m:num>
              <m:den>
                <m:r>
                  <w:rPr>
                    <w:rFonts w:ascii="Cambria Math" w:hAnsi="Cambria Math"/>
                    <w:sz w:val="18"/>
                    <w:szCs w:val="18"/>
                  </w:rPr>
                  <m:t>840</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0.6314*0.3686</m:t>
                </m:r>
              </m:num>
              <m:den>
                <m:r>
                  <w:rPr>
                    <w:rFonts w:ascii="Cambria Math" w:hAnsi="Cambria Math"/>
                    <w:sz w:val="18"/>
                    <w:szCs w:val="18"/>
                  </w:rPr>
                  <m:t>1077</m:t>
                </m:r>
              </m:den>
            </m:f>
          </m:e>
        </m:rad>
      </m:oMath>
      <w:r>
        <w:rPr>
          <w:rFonts w:eastAsiaTheme="minorEastAsia"/>
          <w:sz w:val="18"/>
          <w:szCs w:val="18"/>
        </w:rPr>
        <w:t xml:space="preserve"> = (0.2465, 0.3359). Yes because the 99% CI interval does not contain 0. </w:t>
      </w:r>
    </w:p>
    <w:p w:rsidR="00AC0F99" w:rsidRPr="00C96EBE" w:rsidRDefault="00AC0F99" w:rsidP="00AC0F99">
      <w:pPr>
        <w:pStyle w:val="ListParagraph"/>
        <w:numPr>
          <w:ilvl w:val="0"/>
          <w:numId w:val="27"/>
        </w:numPr>
        <w:rPr>
          <w:sz w:val="18"/>
          <w:szCs w:val="18"/>
        </w:rPr>
      </w:pPr>
      <w:r>
        <w:rPr>
          <w:sz w:val="18"/>
          <w:szCs w:val="18"/>
        </w:rPr>
        <w:t>We want to test Hᵒ:µm=µw versus Hᵃ: µm</w:t>
      </w:r>
      <m:oMath>
        <m:r>
          <w:rPr>
            <w:rFonts w:ascii="Cambria Math" w:hAnsi="Cambria Math"/>
            <w:sz w:val="18"/>
            <w:szCs w:val="18"/>
          </w:rPr>
          <m:t>≠</m:t>
        </m:r>
      </m:oMath>
      <w:r>
        <w:rPr>
          <w:sz w:val="18"/>
          <w:szCs w:val="18"/>
        </w:rPr>
        <w:t xml:space="preserve">µw. The test statistic is t = </w:t>
      </w:r>
      <m:oMath>
        <m:f>
          <m:fPr>
            <m:ctrlPr>
              <w:rPr>
                <w:rFonts w:ascii="Cambria Math" w:hAnsi="Cambria Math"/>
                <w:i/>
                <w:sz w:val="18"/>
                <w:szCs w:val="18"/>
              </w:rPr>
            </m:ctrlPr>
          </m:fPr>
          <m:num>
            <m:r>
              <w:rPr>
                <w:rFonts w:ascii="Cambria Math" w:hAnsi="Cambria Math"/>
                <w:sz w:val="18"/>
                <w:szCs w:val="18"/>
              </w:rPr>
              <m:t>272.40-274.7</m:t>
            </m:r>
          </m:num>
          <m:den>
            <m:rad>
              <m:radPr>
                <m:degHide m:val="1"/>
                <m:ctrlPr>
                  <w:rPr>
                    <w:rFonts w:ascii="Cambria Math" w:hAnsi="Cambria Math"/>
                    <w:i/>
                    <w:sz w:val="18"/>
                    <w:szCs w:val="18"/>
                  </w:rPr>
                </m:ctrlPr>
              </m:radPr>
              <m:deg/>
              <m:e>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59.2</m:t>
                        </m:r>
                      </m:e>
                      <m:sup>
                        <m:r>
                          <w:rPr>
                            <w:rFonts w:ascii="Cambria Math" w:hAnsi="Cambria Math"/>
                            <w:sz w:val="18"/>
                            <w:szCs w:val="18"/>
                          </w:rPr>
                          <m:t>2</m:t>
                        </m:r>
                      </m:sup>
                    </m:sSup>
                  </m:num>
                  <m:den>
                    <m:r>
                      <w:rPr>
                        <w:rFonts w:ascii="Cambria Math" w:hAnsi="Cambria Math"/>
                        <w:sz w:val="18"/>
                        <w:szCs w:val="18"/>
                      </w:rPr>
                      <m:t>840</m:t>
                    </m:r>
                  </m:den>
                </m:f>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57.5</m:t>
                    </m:r>
                  </m:e>
                  <m:sup>
                    <m:r>
                      <w:rPr>
                        <w:rFonts w:ascii="Cambria Math" w:hAnsi="Cambria Math"/>
                        <w:sz w:val="18"/>
                        <w:szCs w:val="18"/>
                      </w:rPr>
                      <m:t>2</m:t>
                    </m:r>
                  </m:sup>
                </m:sSup>
                <m:r>
                  <w:rPr>
                    <w:rFonts w:ascii="Cambria Math" w:hAnsi="Cambria Math"/>
                    <w:sz w:val="18"/>
                    <w:szCs w:val="18"/>
                  </w:rPr>
                  <m:t>/1077</m:t>
                </m:r>
              </m:e>
            </m:rad>
          </m:den>
        </m:f>
      </m:oMath>
      <w:r>
        <w:rPr>
          <w:rFonts w:eastAsiaTheme="minorEastAsia"/>
          <w:sz w:val="18"/>
          <w:szCs w:val="18"/>
        </w:rPr>
        <w:t xml:space="preserve"> = -0.87, with a P=value close to 0.4. Since 0.4&gt; 0.01 the difference between the mean sores of men and women is not significant at the 1% level. </w:t>
      </w:r>
    </w:p>
    <w:p w:rsidR="00C96EBE" w:rsidRDefault="00C96EBE" w:rsidP="00C96EBE">
      <w:pPr>
        <w:rPr>
          <w:b/>
          <w:sz w:val="18"/>
          <w:szCs w:val="18"/>
        </w:rPr>
      </w:pPr>
      <w:r>
        <w:rPr>
          <w:b/>
          <w:sz w:val="18"/>
          <w:szCs w:val="18"/>
        </w:rPr>
        <w:t>#46</w:t>
      </w:r>
    </w:p>
    <w:p w:rsidR="00C96EBE" w:rsidRDefault="00C96EBE" w:rsidP="00C96EBE">
      <w:pPr>
        <w:pStyle w:val="ListParagraph"/>
        <w:numPr>
          <w:ilvl w:val="0"/>
          <w:numId w:val="29"/>
        </w:numPr>
        <w:rPr>
          <w:sz w:val="18"/>
          <w:szCs w:val="18"/>
        </w:rPr>
      </w:pPr>
      <w:r>
        <w:rPr>
          <w:sz w:val="18"/>
          <w:szCs w:val="18"/>
        </w:rPr>
        <w:t xml:space="preserve">Matched pairs t </w:t>
      </w:r>
    </w:p>
    <w:p w:rsidR="00C96EBE" w:rsidRDefault="00C96EBE" w:rsidP="00C96EBE">
      <w:pPr>
        <w:pStyle w:val="ListParagraph"/>
        <w:numPr>
          <w:ilvl w:val="0"/>
          <w:numId w:val="29"/>
        </w:numPr>
        <w:rPr>
          <w:sz w:val="18"/>
          <w:szCs w:val="18"/>
        </w:rPr>
      </w:pPr>
      <w:r>
        <w:rPr>
          <w:sz w:val="18"/>
          <w:szCs w:val="18"/>
        </w:rPr>
        <w:t xml:space="preserve">Two-sample t </w:t>
      </w:r>
    </w:p>
    <w:p w:rsidR="00C96EBE" w:rsidRDefault="00C96EBE" w:rsidP="00C96EBE">
      <w:pPr>
        <w:pStyle w:val="ListParagraph"/>
        <w:numPr>
          <w:ilvl w:val="0"/>
          <w:numId w:val="29"/>
        </w:numPr>
        <w:rPr>
          <w:sz w:val="18"/>
          <w:szCs w:val="18"/>
        </w:rPr>
      </w:pPr>
      <w:r>
        <w:rPr>
          <w:sz w:val="18"/>
          <w:szCs w:val="18"/>
        </w:rPr>
        <w:t xml:space="preserve">Matched pair t </w:t>
      </w:r>
    </w:p>
    <w:p w:rsidR="00C96EBE" w:rsidRDefault="00C96EBE" w:rsidP="00C96EBE">
      <w:pPr>
        <w:rPr>
          <w:b/>
          <w:sz w:val="18"/>
          <w:szCs w:val="18"/>
        </w:rPr>
      </w:pPr>
      <w:r>
        <w:rPr>
          <w:b/>
          <w:sz w:val="18"/>
          <w:szCs w:val="18"/>
        </w:rPr>
        <w:t>#47</w:t>
      </w:r>
    </w:p>
    <w:p w:rsidR="00C96EBE" w:rsidRDefault="00C96EBE" w:rsidP="00C96EBE">
      <w:pPr>
        <w:pStyle w:val="ListParagraph"/>
        <w:numPr>
          <w:ilvl w:val="0"/>
          <w:numId w:val="30"/>
        </w:numPr>
        <w:rPr>
          <w:sz w:val="18"/>
          <w:szCs w:val="18"/>
        </w:rPr>
      </w:pPr>
      <w:r w:rsidRPr="00C96EBE">
        <w:rPr>
          <w:sz w:val="18"/>
          <w:szCs w:val="18"/>
        </w:rPr>
        <w:t>A 99% CI for µOPT- µWIN is (7638-6595) ± 2.581</w:t>
      </w:r>
      <m:oMath>
        <m:f>
          <m:fPr>
            <m:ctrlPr>
              <w:rPr>
                <w:rFonts w:ascii="Cambria Math" w:hAnsi="Cambria Math"/>
                <w:i/>
                <w:sz w:val="18"/>
                <w:szCs w:val="18"/>
              </w:rPr>
            </m:ctrlPr>
          </m:fPr>
          <m:num>
            <m:rad>
              <m:radPr>
                <m:degHide m:val="1"/>
                <m:ctrlPr>
                  <w:rPr>
                    <w:rFonts w:ascii="Cambria Math" w:hAnsi="Cambria Math"/>
                    <w:i/>
                    <w:sz w:val="18"/>
                    <w:szCs w:val="18"/>
                  </w:rPr>
                </m:ctrlPr>
              </m:radPr>
              <m:deg/>
              <m:e>
                <m:sSup>
                  <m:sSupPr>
                    <m:ctrlPr>
                      <w:rPr>
                        <w:rFonts w:ascii="Cambria Math" w:hAnsi="Cambria Math"/>
                        <w:i/>
                        <w:sz w:val="18"/>
                        <w:szCs w:val="18"/>
                      </w:rPr>
                    </m:ctrlPr>
                  </m:sSupPr>
                  <m:e>
                    <m:r>
                      <w:rPr>
                        <w:rFonts w:ascii="Cambria Math" w:hAnsi="Cambria Math"/>
                        <w:sz w:val="18"/>
                        <w:szCs w:val="18"/>
                      </w:rPr>
                      <m:t>289</m:t>
                    </m:r>
                  </m:e>
                  <m:sup>
                    <m:r>
                      <w:rPr>
                        <w:rFonts w:ascii="Cambria Math" w:hAnsi="Cambria Math"/>
                        <w:sz w:val="18"/>
                        <w:szCs w:val="18"/>
                      </w:rPr>
                      <m:t>2</m:t>
                    </m:r>
                  </m:sup>
                </m:sSup>
              </m:e>
            </m:rad>
          </m:num>
          <m:den>
            <m:r>
              <w:rPr>
                <w:rFonts w:ascii="Cambria Math" w:hAnsi="Cambria Math"/>
                <w:sz w:val="18"/>
                <w:szCs w:val="18"/>
              </w:rPr>
              <m:t>1362</m:t>
            </m:r>
          </m:den>
        </m:f>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247</m:t>
                </m:r>
              </m:e>
              <m:sup>
                <m:r>
                  <w:rPr>
                    <w:rFonts w:ascii="Cambria Math" w:hAnsi="Cambria Math"/>
                    <w:sz w:val="18"/>
                    <w:szCs w:val="18"/>
                  </w:rPr>
                  <m:t>2</m:t>
                </m:r>
              </m:sup>
            </m:sSup>
          </m:num>
          <m:den>
            <m:r>
              <w:rPr>
                <w:rFonts w:ascii="Cambria Math" w:hAnsi="Cambria Math"/>
                <w:sz w:val="18"/>
                <w:szCs w:val="18"/>
              </w:rPr>
              <m:t>1395</m:t>
            </m:r>
          </m:den>
        </m:f>
      </m:oMath>
      <w:r w:rsidRPr="00C96EBE">
        <w:rPr>
          <w:sz w:val="18"/>
          <w:szCs w:val="18"/>
        </w:rPr>
        <w:t xml:space="preserve">= (1016.55, 1069.45). </w:t>
      </w:r>
    </w:p>
    <w:p w:rsidR="00C96EBE" w:rsidRDefault="00C96EBE" w:rsidP="00C96EBE">
      <w:pPr>
        <w:pStyle w:val="ListParagraph"/>
        <w:numPr>
          <w:ilvl w:val="0"/>
          <w:numId w:val="30"/>
        </w:numPr>
        <w:rPr>
          <w:sz w:val="18"/>
          <w:szCs w:val="18"/>
        </w:rPr>
      </w:pPr>
      <w:r>
        <w:rPr>
          <w:sz w:val="18"/>
          <w:szCs w:val="18"/>
        </w:rPr>
        <w:t xml:space="preserve">We can use t-procedures because the sample sizes are both so large. </w:t>
      </w:r>
    </w:p>
    <w:p w:rsidR="00C96EBE" w:rsidRDefault="00C96EBE" w:rsidP="00C96EBE">
      <w:pPr>
        <w:rPr>
          <w:b/>
          <w:sz w:val="18"/>
          <w:szCs w:val="18"/>
        </w:rPr>
      </w:pPr>
      <w:r>
        <w:rPr>
          <w:b/>
          <w:sz w:val="18"/>
          <w:szCs w:val="18"/>
        </w:rPr>
        <w:t>#48</w:t>
      </w:r>
    </w:p>
    <w:p w:rsidR="00C96EBE" w:rsidRPr="00C96EBE" w:rsidRDefault="00C96EBE" w:rsidP="00C96EBE">
      <w:pPr>
        <w:pStyle w:val="ListParagraph"/>
        <w:numPr>
          <w:ilvl w:val="0"/>
          <w:numId w:val="31"/>
        </w:numPr>
        <w:rPr>
          <w:sz w:val="18"/>
          <w:szCs w:val="18"/>
        </w:rPr>
      </w:pPr>
      <w:r>
        <w:rPr>
          <w:sz w:val="18"/>
          <w:szCs w:val="18"/>
        </w:rPr>
        <w:t xml:space="preserve">We want to test Hᵒ:µp=µc versus Hᵃ:µp&gt;µc; t= </w:t>
      </w:r>
      <m:oMath>
        <m:f>
          <m:fPr>
            <m:ctrlPr>
              <w:rPr>
                <w:rFonts w:ascii="Cambria Math" w:hAnsi="Cambria Math"/>
                <w:i/>
              </w:rPr>
            </m:ctrlPr>
          </m:fPr>
          <m:num>
            <m:r>
              <w:rPr>
                <w:rFonts w:ascii="Cambria Math" w:hAnsi="Cambria Math"/>
              </w:rPr>
              <m:t>193-174</m:t>
            </m:r>
          </m:num>
          <m:den>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68</m:t>
                        </m:r>
                      </m:e>
                      <m:sup>
                        <m:r>
                          <w:rPr>
                            <w:rFonts w:ascii="Cambria Math" w:hAnsi="Cambria Math"/>
                          </w:rPr>
                          <m:t>2</m:t>
                        </m:r>
                      </m:sup>
                    </m:sSup>
                  </m:num>
                  <m:den>
                    <m:r>
                      <w:rPr>
                        <w:rFonts w:ascii="Cambria Math" w:hAnsi="Cambria Math"/>
                      </w:rPr>
                      <m:t>26</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44</m:t>
                        </m:r>
                      </m:e>
                      <m:sup>
                        <m:r>
                          <w:rPr>
                            <w:rFonts w:ascii="Cambria Math" w:hAnsi="Cambria Math"/>
                          </w:rPr>
                          <m:t>2</m:t>
                        </m:r>
                      </m:sup>
                    </m:sSup>
                  </m:num>
                  <m:den>
                    <m:r>
                      <w:rPr>
                        <w:rFonts w:ascii="Cambria Math" w:hAnsi="Cambria Math"/>
                      </w:rPr>
                      <m:t>23</m:t>
                    </m:r>
                  </m:den>
                </m:f>
                <m:r>
                  <w:rPr>
                    <w:rFonts w:ascii="Cambria Math" w:hAnsi="Cambria Math"/>
                  </w:rPr>
                  <m:t xml:space="preserve"> </m:t>
                </m:r>
              </m:e>
            </m:rad>
          </m:den>
        </m:f>
      </m:oMath>
      <w:r>
        <w:rPr>
          <w:rFonts w:eastAsiaTheme="minorEastAsia"/>
          <w:sz w:val="18"/>
          <w:szCs w:val="18"/>
        </w:rPr>
        <w:t>=</w:t>
      </w:r>
      <w:r w:rsidR="00AB0B9F">
        <w:rPr>
          <w:rFonts w:eastAsiaTheme="minorEastAsia"/>
          <w:sz w:val="18"/>
          <w:szCs w:val="18"/>
        </w:rPr>
        <w:t>1.17,</w:t>
      </w:r>
      <w:r>
        <w:rPr>
          <w:rFonts w:eastAsiaTheme="minorEastAsia"/>
          <w:sz w:val="18"/>
          <w:szCs w:val="18"/>
        </w:rPr>
        <w:t xml:space="preserve"> with a p – value close to 0.125. Since 0.125&gt;0.05, we do not have strong evidence that pets have higher mean </w:t>
      </w:r>
      <w:r w:rsidR="00AB0B9F">
        <w:rPr>
          <w:rFonts w:eastAsiaTheme="minorEastAsia"/>
          <w:sz w:val="18"/>
          <w:szCs w:val="18"/>
        </w:rPr>
        <w:t>cholesterol</w:t>
      </w:r>
      <w:r>
        <w:rPr>
          <w:rFonts w:eastAsiaTheme="minorEastAsia"/>
          <w:sz w:val="18"/>
          <w:szCs w:val="18"/>
        </w:rPr>
        <w:t xml:space="preserve"> than do clinic dogs, </w:t>
      </w:r>
    </w:p>
    <w:p w:rsidR="00AB0B9F" w:rsidRPr="00AB0B9F" w:rsidRDefault="00C96EBE" w:rsidP="00C96EBE">
      <w:pPr>
        <w:pStyle w:val="ListParagraph"/>
        <w:numPr>
          <w:ilvl w:val="0"/>
          <w:numId w:val="31"/>
        </w:numPr>
        <w:rPr>
          <w:sz w:val="18"/>
          <w:szCs w:val="18"/>
        </w:rPr>
      </w:pPr>
      <w:r>
        <w:rPr>
          <w:rFonts w:eastAsiaTheme="minorEastAsia"/>
          <w:sz w:val="18"/>
          <w:szCs w:val="18"/>
        </w:rPr>
        <w:t xml:space="preserve">A 95% CI for µp-µc is (193-174) ± 2.074 </w:t>
      </w:r>
      <m:oMath>
        <m:rad>
          <m:radPr>
            <m:degHide m:val="1"/>
            <m:ctrlPr>
              <w:rPr>
                <w:rFonts w:ascii="Cambria Math" w:eastAsiaTheme="minorEastAsia" w:hAnsi="Cambria Math"/>
                <w:i/>
                <w:sz w:val="18"/>
                <w:szCs w:val="18"/>
              </w:rPr>
            </m:ctrlPr>
          </m:radPr>
          <m:deg/>
          <m:e>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68</m:t>
                    </m:r>
                  </m:e>
                  <m:sup>
                    <m:r>
                      <w:rPr>
                        <w:rFonts w:ascii="Cambria Math" w:eastAsiaTheme="minorEastAsia" w:hAnsi="Cambria Math"/>
                        <w:sz w:val="18"/>
                        <w:szCs w:val="18"/>
                      </w:rPr>
                      <m:t>2</m:t>
                    </m:r>
                  </m:sup>
                </m:sSup>
              </m:num>
              <m:den>
                <m:r>
                  <w:rPr>
                    <w:rFonts w:ascii="Cambria Math" w:eastAsiaTheme="minorEastAsia" w:hAnsi="Cambria Math"/>
                    <w:sz w:val="18"/>
                    <w:szCs w:val="18"/>
                  </w:rPr>
                  <m:t>26</m:t>
                </m:r>
              </m:den>
            </m:f>
            <m:r>
              <w:rPr>
                <w:rFonts w:ascii="Cambria Math" w:eastAsiaTheme="minorEastAsia" w:hAnsi="Cambria Math"/>
                <w:sz w:val="18"/>
                <w:szCs w:val="18"/>
              </w:rPr>
              <m:t>+</m:t>
            </m:r>
            <m:f>
              <m:fPr>
                <m:ctrlPr>
                  <w:rPr>
                    <w:rFonts w:ascii="Cambria Math" w:eastAsiaTheme="minorEastAsia" w:hAnsi="Cambria Math"/>
                    <w:i/>
                    <w:sz w:val="18"/>
                    <w:szCs w:val="18"/>
                  </w:rPr>
                </m:ctrlPr>
              </m:fPr>
              <m:num>
                <m:sSup>
                  <m:sSupPr>
                    <m:ctrlPr>
                      <w:rPr>
                        <w:rFonts w:ascii="Cambria Math" w:eastAsiaTheme="minorEastAsia" w:hAnsi="Cambria Math"/>
                        <w:i/>
                        <w:sz w:val="18"/>
                        <w:szCs w:val="18"/>
                      </w:rPr>
                    </m:ctrlPr>
                  </m:sSupPr>
                  <m:e>
                    <m:r>
                      <w:rPr>
                        <w:rFonts w:ascii="Cambria Math" w:eastAsiaTheme="minorEastAsia" w:hAnsi="Cambria Math"/>
                        <w:sz w:val="18"/>
                        <w:szCs w:val="18"/>
                      </w:rPr>
                      <m:t>44</m:t>
                    </m:r>
                  </m:e>
                  <m:sup>
                    <m:r>
                      <w:rPr>
                        <w:rFonts w:ascii="Cambria Math" w:eastAsiaTheme="minorEastAsia" w:hAnsi="Cambria Math"/>
                        <w:sz w:val="18"/>
                        <w:szCs w:val="18"/>
                      </w:rPr>
                      <m:t>2</m:t>
                    </m:r>
                  </m:sup>
                </m:sSup>
              </m:num>
              <m:den>
                <m:r>
                  <w:rPr>
                    <w:rFonts w:ascii="Cambria Math" w:eastAsiaTheme="minorEastAsia" w:hAnsi="Cambria Math"/>
                    <w:sz w:val="18"/>
                    <w:szCs w:val="18"/>
                  </w:rPr>
                  <m:t>23</m:t>
                </m:r>
              </m:den>
            </m:f>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-14.5719, 52.5719</m:t>
                </m:r>
              </m:e>
            </m:d>
            <m:r>
              <w:rPr>
                <w:rFonts w:ascii="Cambria Math" w:eastAsiaTheme="minorEastAsia" w:hAnsi="Cambria Math"/>
                <w:sz w:val="18"/>
                <w:szCs w:val="18"/>
              </w:rPr>
              <m:t>.</m:t>
            </m:r>
          </m:e>
        </m:rad>
      </m:oMath>
      <w:r>
        <w:rPr>
          <w:rFonts w:eastAsiaTheme="minorEastAsia"/>
          <w:sz w:val="18"/>
          <w:szCs w:val="18"/>
        </w:rPr>
        <w:t xml:space="preserve"> </w:t>
      </w:r>
      <w:r w:rsidR="00AB0B9F">
        <w:rPr>
          <w:rFonts w:eastAsiaTheme="minorEastAsia"/>
          <w:sz w:val="18"/>
          <w:szCs w:val="18"/>
        </w:rPr>
        <w:t>with</w:t>
      </w:r>
      <w:r>
        <w:rPr>
          <w:rFonts w:eastAsiaTheme="minorEastAsia"/>
          <w:sz w:val="18"/>
          <w:szCs w:val="18"/>
        </w:rPr>
        <w:t xml:space="preserve"> 9</w:t>
      </w:r>
      <w:r w:rsidR="00AB0B9F">
        <w:rPr>
          <w:rFonts w:eastAsiaTheme="minorEastAsia"/>
          <w:sz w:val="18"/>
          <w:szCs w:val="18"/>
        </w:rPr>
        <w:t>5</w:t>
      </w:r>
      <w:r>
        <w:rPr>
          <w:rFonts w:eastAsiaTheme="minorEastAsia"/>
          <w:sz w:val="18"/>
          <w:szCs w:val="18"/>
        </w:rPr>
        <w:t>%</w:t>
      </w:r>
      <w:r w:rsidR="00AB0B9F">
        <w:rPr>
          <w:rFonts w:eastAsiaTheme="minorEastAsia"/>
          <w:sz w:val="18"/>
          <w:szCs w:val="18"/>
        </w:rPr>
        <w:t>, we estimate the</w:t>
      </w:r>
      <w:bookmarkStart w:id="0" w:name="_GoBack"/>
      <w:bookmarkEnd w:id="0"/>
      <w:r w:rsidR="00AB0B9F">
        <w:rPr>
          <w:rFonts w:eastAsiaTheme="minorEastAsia"/>
          <w:sz w:val="18"/>
          <w:szCs w:val="18"/>
        </w:rPr>
        <w:t xml:space="preserve"> difference in the mean cholesterol levels between pets and clinic dogs to be between -14 and 53mg/dl and 221 mg/dl. </w:t>
      </w:r>
    </w:p>
    <w:p w:rsidR="00C96EBE" w:rsidRPr="00C96EBE" w:rsidRDefault="00AB0B9F" w:rsidP="00C96EBE">
      <w:pPr>
        <w:pStyle w:val="ListParagraph"/>
        <w:numPr>
          <w:ilvl w:val="0"/>
          <w:numId w:val="31"/>
        </w:numPr>
        <w:rPr>
          <w:sz w:val="18"/>
          <w:szCs w:val="18"/>
        </w:rPr>
      </w:pPr>
      <w:r>
        <w:rPr>
          <w:rFonts w:eastAsiaTheme="minorEastAsia"/>
          <w:sz w:val="18"/>
          <w:szCs w:val="18"/>
        </w:rPr>
        <w:lastRenderedPageBreak/>
        <w:t xml:space="preserve">Answers may vary. One problem could be that sample of pets are from owners who might be more conscientious about their pets’ health than those who don’t take their pets to the clinic. </w:t>
      </w:r>
      <w:r w:rsidR="00C96EBE">
        <w:rPr>
          <w:rFonts w:eastAsiaTheme="minorEastAsia"/>
          <w:sz w:val="18"/>
          <w:szCs w:val="18"/>
        </w:rPr>
        <w:t xml:space="preserve"> </w:t>
      </w:r>
    </w:p>
    <w:sectPr w:rsidR="00C96EBE" w:rsidRPr="00C9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A1"/>
    <w:multiLevelType w:val="hybridMultilevel"/>
    <w:tmpl w:val="77BE26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57F12"/>
    <w:multiLevelType w:val="hybridMultilevel"/>
    <w:tmpl w:val="7510503C"/>
    <w:lvl w:ilvl="0" w:tplc="A440CB60">
      <w:start w:val="1"/>
      <w:numFmt w:val="lowerLetter"/>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02E16"/>
    <w:multiLevelType w:val="hybridMultilevel"/>
    <w:tmpl w:val="8146D8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A1AD3"/>
    <w:multiLevelType w:val="hybridMultilevel"/>
    <w:tmpl w:val="58C056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5669B"/>
    <w:multiLevelType w:val="hybridMultilevel"/>
    <w:tmpl w:val="35C646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A5136"/>
    <w:multiLevelType w:val="hybridMultilevel"/>
    <w:tmpl w:val="B5C49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93981"/>
    <w:multiLevelType w:val="hybridMultilevel"/>
    <w:tmpl w:val="FC1E9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F7F18"/>
    <w:multiLevelType w:val="hybridMultilevel"/>
    <w:tmpl w:val="15D285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62029"/>
    <w:multiLevelType w:val="hybridMultilevel"/>
    <w:tmpl w:val="1CDA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94E98"/>
    <w:multiLevelType w:val="hybridMultilevel"/>
    <w:tmpl w:val="C366DA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BA531B"/>
    <w:multiLevelType w:val="hybridMultilevel"/>
    <w:tmpl w:val="CF265D90"/>
    <w:lvl w:ilvl="0" w:tplc="D66EB61E">
      <w:start w:val="1"/>
      <w:numFmt w:val="lowerLetter"/>
      <w:lvlText w:val="%1)"/>
      <w:lvlJc w:val="left"/>
      <w:pPr>
        <w:ind w:left="108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1246B1"/>
    <w:multiLevelType w:val="hybridMultilevel"/>
    <w:tmpl w:val="522855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465A4D"/>
    <w:multiLevelType w:val="hybridMultilevel"/>
    <w:tmpl w:val="F15286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973E66"/>
    <w:multiLevelType w:val="hybridMultilevel"/>
    <w:tmpl w:val="FA669D6A"/>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4">
    <w:nsid w:val="3E4526F8"/>
    <w:multiLevelType w:val="hybridMultilevel"/>
    <w:tmpl w:val="66E4C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F4A17"/>
    <w:multiLevelType w:val="hybridMultilevel"/>
    <w:tmpl w:val="2CDC3A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3385A"/>
    <w:multiLevelType w:val="hybridMultilevel"/>
    <w:tmpl w:val="1B82B5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5A12FD"/>
    <w:multiLevelType w:val="hybridMultilevel"/>
    <w:tmpl w:val="DBD28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6B26CF"/>
    <w:multiLevelType w:val="hybridMultilevel"/>
    <w:tmpl w:val="F4805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2348F"/>
    <w:multiLevelType w:val="hybridMultilevel"/>
    <w:tmpl w:val="2CF07F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01FD7"/>
    <w:multiLevelType w:val="hybridMultilevel"/>
    <w:tmpl w:val="40869F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E001F1"/>
    <w:multiLevelType w:val="hybridMultilevel"/>
    <w:tmpl w:val="5FEC3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34274"/>
    <w:multiLevelType w:val="hybridMultilevel"/>
    <w:tmpl w:val="1F5C6E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961F40"/>
    <w:multiLevelType w:val="hybridMultilevel"/>
    <w:tmpl w:val="10F25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344D2E"/>
    <w:multiLevelType w:val="hybridMultilevel"/>
    <w:tmpl w:val="5BDEE2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F436B3"/>
    <w:multiLevelType w:val="hybridMultilevel"/>
    <w:tmpl w:val="81AE9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5775F"/>
    <w:multiLevelType w:val="hybridMultilevel"/>
    <w:tmpl w:val="756E6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72278E"/>
    <w:multiLevelType w:val="hybridMultilevel"/>
    <w:tmpl w:val="6C463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302B35"/>
    <w:multiLevelType w:val="hybridMultilevel"/>
    <w:tmpl w:val="7DC8E7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A903FD"/>
    <w:multiLevelType w:val="hybridMultilevel"/>
    <w:tmpl w:val="6A9EA9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A536A"/>
    <w:multiLevelType w:val="hybridMultilevel"/>
    <w:tmpl w:val="805A6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25"/>
  </w:num>
  <w:num w:numId="4">
    <w:abstractNumId w:val="5"/>
  </w:num>
  <w:num w:numId="5">
    <w:abstractNumId w:val="18"/>
  </w:num>
  <w:num w:numId="6">
    <w:abstractNumId w:val="21"/>
  </w:num>
  <w:num w:numId="7">
    <w:abstractNumId w:val="14"/>
  </w:num>
  <w:num w:numId="8">
    <w:abstractNumId w:val="28"/>
  </w:num>
  <w:num w:numId="9">
    <w:abstractNumId w:val="19"/>
  </w:num>
  <w:num w:numId="10">
    <w:abstractNumId w:val="0"/>
  </w:num>
  <w:num w:numId="11">
    <w:abstractNumId w:val="29"/>
  </w:num>
  <w:num w:numId="12">
    <w:abstractNumId w:val="27"/>
  </w:num>
  <w:num w:numId="13">
    <w:abstractNumId w:val="17"/>
  </w:num>
  <w:num w:numId="14">
    <w:abstractNumId w:val="26"/>
  </w:num>
  <w:num w:numId="15">
    <w:abstractNumId w:val="30"/>
  </w:num>
  <w:num w:numId="16">
    <w:abstractNumId w:val="3"/>
  </w:num>
  <w:num w:numId="17">
    <w:abstractNumId w:val="1"/>
  </w:num>
  <w:num w:numId="18">
    <w:abstractNumId w:val="9"/>
  </w:num>
  <w:num w:numId="19">
    <w:abstractNumId w:val="10"/>
  </w:num>
  <w:num w:numId="20">
    <w:abstractNumId w:val="12"/>
  </w:num>
  <w:num w:numId="21">
    <w:abstractNumId w:val="15"/>
  </w:num>
  <w:num w:numId="22">
    <w:abstractNumId w:val="4"/>
  </w:num>
  <w:num w:numId="23">
    <w:abstractNumId w:val="2"/>
  </w:num>
  <w:num w:numId="24">
    <w:abstractNumId w:val="11"/>
  </w:num>
  <w:num w:numId="25">
    <w:abstractNumId w:val="7"/>
  </w:num>
  <w:num w:numId="26">
    <w:abstractNumId w:val="22"/>
  </w:num>
  <w:num w:numId="27">
    <w:abstractNumId w:val="20"/>
  </w:num>
  <w:num w:numId="28">
    <w:abstractNumId w:val="13"/>
  </w:num>
  <w:num w:numId="29">
    <w:abstractNumId w:val="2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1D"/>
    <w:rsid w:val="000321F3"/>
    <w:rsid w:val="00050244"/>
    <w:rsid w:val="000A4931"/>
    <w:rsid w:val="00110D17"/>
    <w:rsid w:val="00130B3A"/>
    <w:rsid w:val="00165D5B"/>
    <w:rsid w:val="00222272"/>
    <w:rsid w:val="00233D7A"/>
    <w:rsid w:val="00371907"/>
    <w:rsid w:val="003E4C2F"/>
    <w:rsid w:val="00521334"/>
    <w:rsid w:val="00656A28"/>
    <w:rsid w:val="00687A4C"/>
    <w:rsid w:val="00781ED4"/>
    <w:rsid w:val="00792861"/>
    <w:rsid w:val="007B6F4F"/>
    <w:rsid w:val="00805212"/>
    <w:rsid w:val="0083181D"/>
    <w:rsid w:val="008A23E0"/>
    <w:rsid w:val="009C4229"/>
    <w:rsid w:val="00A23E66"/>
    <w:rsid w:val="00A254B8"/>
    <w:rsid w:val="00AB0B9F"/>
    <w:rsid w:val="00AC0F99"/>
    <w:rsid w:val="00BE3ABD"/>
    <w:rsid w:val="00C96EBE"/>
    <w:rsid w:val="00CA1ECB"/>
    <w:rsid w:val="00D62291"/>
    <w:rsid w:val="00E220A9"/>
    <w:rsid w:val="00EA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1D"/>
    <w:pPr>
      <w:ind w:left="720"/>
      <w:contextualSpacing/>
    </w:pPr>
  </w:style>
  <w:style w:type="paragraph" w:styleId="BalloonText">
    <w:name w:val="Balloon Text"/>
    <w:basedOn w:val="Normal"/>
    <w:link w:val="BalloonTextChar"/>
    <w:uiPriority w:val="99"/>
    <w:semiHidden/>
    <w:unhideWhenUsed/>
    <w:rsid w:val="00B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BD"/>
    <w:rPr>
      <w:rFonts w:ascii="Tahoma" w:hAnsi="Tahoma" w:cs="Tahoma"/>
      <w:sz w:val="16"/>
      <w:szCs w:val="16"/>
    </w:rPr>
  </w:style>
  <w:style w:type="character" w:styleId="PlaceholderText">
    <w:name w:val="Placeholder Text"/>
    <w:basedOn w:val="DefaultParagraphFont"/>
    <w:uiPriority w:val="99"/>
    <w:semiHidden/>
    <w:rsid w:val="00BE3ABD"/>
    <w:rPr>
      <w:color w:val="808080"/>
    </w:rPr>
  </w:style>
  <w:style w:type="table" w:styleId="TableGrid">
    <w:name w:val="Table Grid"/>
    <w:basedOn w:val="TableNormal"/>
    <w:uiPriority w:val="59"/>
    <w:rsid w:val="003E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1D"/>
    <w:pPr>
      <w:ind w:left="720"/>
      <w:contextualSpacing/>
    </w:pPr>
  </w:style>
  <w:style w:type="paragraph" w:styleId="BalloonText">
    <w:name w:val="Balloon Text"/>
    <w:basedOn w:val="Normal"/>
    <w:link w:val="BalloonTextChar"/>
    <w:uiPriority w:val="99"/>
    <w:semiHidden/>
    <w:unhideWhenUsed/>
    <w:rsid w:val="00BE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BD"/>
    <w:rPr>
      <w:rFonts w:ascii="Tahoma" w:hAnsi="Tahoma" w:cs="Tahoma"/>
      <w:sz w:val="16"/>
      <w:szCs w:val="16"/>
    </w:rPr>
  </w:style>
  <w:style w:type="character" w:styleId="PlaceholderText">
    <w:name w:val="Placeholder Text"/>
    <w:basedOn w:val="DefaultParagraphFont"/>
    <w:uiPriority w:val="99"/>
    <w:semiHidden/>
    <w:rsid w:val="00BE3ABD"/>
    <w:rPr>
      <w:color w:val="808080"/>
    </w:rPr>
  </w:style>
  <w:style w:type="table" w:styleId="TableGrid">
    <w:name w:val="Table Grid"/>
    <w:basedOn w:val="TableNormal"/>
    <w:uiPriority w:val="59"/>
    <w:rsid w:val="003E4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313B-8882-418D-85B7-47302B63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Administrator</cp:lastModifiedBy>
  <cp:revision>7</cp:revision>
  <dcterms:created xsi:type="dcterms:W3CDTF">2016-02-17T17:36:00Z</dcterms:created>
  <dcterms:modified xsi:type="dcterms:W3CDTF">2016-03-02T16:42:00Z</dcterms:modified>
</cp:coreProperties>
</file>